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p>
    <w:p>
      <w:pPr>
        <w:jc w:val="center"/>
        <w:rPr>
          <w:rFonts w:ascii="黑体" w:hAnsi="黑体" w:eastAsia="黑体"/>
          <w:sz w:val="40"/>
          <w:szCs w:val="40"/>
        </w:rPr>
      </w:pPr>
      <w:r>
        <w:rPr>
          <w:rFonts w:hint="eastAsia" w:ascii="黑体" w:hAnsi="黑体" w:eastAsia="黑体"/>
          <w:sz w:val="40"/>
          <w:szCs w:val="40"/>
        </w:rPr>
        <w:t>合肥九华测绘技术院</w:t>
      </w:r>
    </w:p>
    <w:p>
      <w:pPr>
        <w:jc w:val="center"/>
        <w:rPr>
          <w:rFonts w:ascii="黑体" w:hAnsi="黑体" w:eastAsia="黑体"/>
          <w:sz w:val="36"/>
          <w:szCs w:val="36"/>
        </w:rPr>
      </w:pPr>
    </w:p>
    <w:p>
      <w:pPr>
        <w:jc w:val="center"/>
        <w:rPr>
          <w:rFonts w:eastAsia="黑体"/>
          <w:b/>
          <w:bCs/>
          <w:sz w:val="44"/>
          <w:szCs w:val="44"/>
        </w:rPr>
      </w:pPr>
      <w:r>
        <w:rPr>
          <w:rFonts w:hint="eastAsia" w:ascii="黑体" w:hAnsi="黑体" w:eastAsia="黑体"/>
          <w:sz w:val="36"/>
          <w:szCs w:val="36"/>
        </w:rPr>
        <w:t>2021-2023年度测绘项目协作单位</w:t>
      </w:r>
      <w:r>
        <w:rPr>
          <w:rFonts w:hint="eastAsia" w:ascii="黑体" w:hAnsi="黑体" w:eastAsia="黑体"/>
          <w:sz w:val="36"/>
          <w:szCs w:val="36"/>
          <w:lang w:val="en-US" w:eastAsia="zh-CN"/>
        </w:rPr>
        <w:t>补充</w:t>
      </w:r>
      <w:r>
        <w:rPr>
          <w:rFonts w:hint="eastAsia" w:ascii="黑体" w:hAnsi="黑体" w:eastAsia="黑体"/>
          <w:sz w:val="36"/>
          <w:szCs w:val="36"/>
        </w:rPr>
        <w:t>入库</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hint="eastAsia" w:eastAsia="黑体"/>
          <w:b/>
          <w:bCs/>
          <w:sz w:val="36"/>
          <w:szCs w:val="36"/>
          <w:lang w:eastAsia="zh-CN"/>
        </w:rPr>
      </w:pPr>
      <w:r>
        <w:rPr>
          <w:rFonts w:hint="eastAsia" w:ascii="黑体" w:hAnsi="黑体" w:eastAsia="黑体"/>
          <w:sz w:val="36"/>
          <w:szCs w:val="36"/>
        </w:rPr>
        <w:t>项目编号：HFJH20</w:t>
      </w:r>
      <w:r>
        <w:rPr>
          <w:rFonts w:ascii="黑体" w:hAnsi="黑体" w:eastAsia="黑体"/>
          <w:sz w:val="36"/>
          <w:szCs w:val="36"/>
        </w:rPr>
        <w:t>21</w:t>
      </w:r>
      <w:r>
        <w:rPr>
          <w:rFonts w:hint="eastAsia" w:ascii="黑体" w:hAnsi="黑体" w:eastAsia="黑体"/>
          <w:sz w:val="36"/>
          <w:szCs w:val="36"/>
        </w:rPr>
        <w:t>00</w:t>
      </w:r>
      <w:r>
        <w:rPr>
          <w:rFonts w:hint="eastAsia" w:ascii="黑体" w:hAnsi="黑体" w:eastAsia="黑体"/>
          <w:sz w:val="36"/>
          <w:szCs w:val="36"/>
          <w:lang w:val="en-US" w:eastAsia="zh-CN"/>
        </w:rPr>
        <w:t>2</w:t>
      </w:r>
    </w:p>
    <w:p>
      <w:pPr>
        <w:jc w:val="center"/>
        <w:rPr>
          <w:b/>
          <w:bCs/>
          <w:sz w:val="48"/>
          <w:szCs w:val="48"/>
        </w:rPr>
      </w:pPr>
      <w:r>
        <w:rPr>
          <w:rFonts w:hint="eastAsia"/>
          <w:b/>
          <w:bCs/>
          <w:sz w:val="48"/>
          <w:szCs w:val="48"/>
        </w:rPr>
        <w:t>招标文件</w:t>
      </w: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rPr>
          <w:b/>
          <w:bCs/>
          <w:sz w:val="36"/>
          <w:szCs w:val="36"/>
        </w:rPr>
      </w:pPr>
    </w:p>
    <w:p>
      <w:pPr>
        <w:jc w:val="center"/>
        <w:rPr>
          <w:bCs/>
          <w:sz w:val="36"/>
          <w:szCs w:val="36"/>
        </w:rPr>
      </w:pPr>
      <w:r>
        <w:rPr>
          <w:rFonts w:hint="eastAsia"/>
          <w:bCs/>
          <w:sz w:val="36"/>
          <w:szCs w:val="36"/>
        </w:rPr>
        <w:t>招标人：合肥九华测绘技术院</w:t>
      </w:r>
    </w:p>
    <w:p>
      <w:pPr>
        <w:jc w:val="center"/>
        <w:rPr>
          <w:bCs/>
          <w:sz w:val="36"/>
          <w:szCs w:val="36"/>
        </w:rPr>
        <w:sectPr>
          <w:pgSz w:w="11906" w:h="16838"/>
          <w:pgMar w:top="1440" w:right="1800" w:bottom="1440" w:left="1800" w:header="851" w:footer="992" w:gutter="0"/>
          <w:pgNumType w:fmt="numberInDash" w:start="1"/>
          <w:cols w:space="720" w:num="1"/>
          <w:docGrid w:type="lines" w:linePitch="312" w:charSpace="0"/>
        </w:sectPr>
      </w:pPr>
      <w:r>
        <w:rPr>
          <w:rFonts w:hint="eastAsia"/>
          <w:bCs/>
          <w:sz w:val="36"/>
          <w:szCs w:val="36"/>
        </w:rPr>
        <w:t>20</w:t>
      </w:r>
      <w:r>
        <w:rPr>
          <w:bCs/>
          <w:sz w:val="36"/>
          <w:szCs w:val="36"/>
        </w:rPr>
        <w:t>21</w:t>
      </w:r>
      <w:r>
        <w:rPr>
          <w:rFonts w:hint="eastAsia"/>
          <w:bCs/>
          <w:sz w:val="36"/>
          <w:szCs w:val="36"/>
        </w:rPr>
        <w:t>年</w:t>
      </w:r>
      <w:r>
        <w:rPr>
          <w:rFonts w:hint="eastAsia"/>
          <w:bCs/>
          <w:sz w:val="36"/>
          <w:szCs w:val="36"/>
          <w:lang w:val="en-US" w:eastAsia="zh-CN"/>
        </w:rPr>
        <w:t>6</w:t>
      </w:r>
      <w:r>
        <w:rPr>
          <w:rFonts w:hint="eastAsia"/>
          <w:bCs/>
          <w:sz w:val="36"/>
          <w:szCs w:val="36"/>
        </w:rPr>
        <w:t>月</w:t>
      </w:r>
    </w:p>
    <w:p>
      <w:pPr>
        <w:jc w:val="center"/>
        <w:rPr>
          <w:rFonts w:ascii="黑体" w:hAnsi="黑体" w:eastAsia="黑体"/>
          <w:szCs w:val="21"/>
        </w:rPr>
      </w:pPr>
      <w:r>
        <w:rPr>
          <w:rFonts w:hint="eastAsia" w:ascii="黑体" w:hAnsi="黑体" w:eastAsia="黑体"/>
          <w:sz w:val="28"/>
          <w:szCs w:val="28"/>
        </w:rPr>
        <w:t>目 录</w:t>
      </w:r>
      <w:r>
        <w:rPr>
          <w:rFonts w:hint="eastAsia" w:ascii="黑体" w:hAnsi="黑体" w:eastAsia="黑体" w:cs="宋体"/>
          <w:szCs w:val="21"/>
        </w:rPr>
        <w:fldChar w:fldCharType="begin"/>
      </w:r>
      <w:r>
        <w:rPr>
          <w:rFonts w:hint="eastAsia" w:ascii="黑体" w:hAnsi="黑体" w:eastAsia="黑体" w:cs="宋体"/>
          <w:szCs w:val="21"/>
        </w:rPr>
        <w:instrText xml:space="preserve">TOC \o "1-3" \h  \u </w:instrText>
      </w:r>
      <w:r>
        <w:rPr>
          <w:rFonts w:hint="eastAsia" w:ascii="黑体" w:hAnsi="黑体" w:eastAsia="黑体" w:cs="宋体"/>
          <w:szCs w:val="21"/>
        </w:rPr>
        <w:fldChar w:fldCharType="separate"/>
      </w:r>
    </w:p>
    <w:p>
      <w:pPr>
        <w:pStyle w:val="19"/>
        <w:tabs>
          <w:tab w:val="right" w:leader="dot" w:pos="8296"/>
        </w:tabs>
        <w:rPr>
          <w:rFonts w:ascii="宋体" w:hAnsi="宋体" w:cs="Times New Roman"/>
          <w:szCs w:val="21"/>
        </w:rPr>
      </w:pPr>
      <w:r>
        <w:fldChar w:fldCharType="begin"/>
      </w:r>
      <w:r>
        <w:instrText xml:space="preserve"> HYPERLINK \l "_Toc61451509" </w:instrText>
      </w:r>
      <w:r>
        <w:fldChar w:fldCharType="separate"/>
      </w:r>
      <w:r>
        <w:rPr>
          <w:rStyle w:val="29"/>
          <w:rFonts w:ascii="宋体" w:hAnsi="宋体"/>
          <w:szCs w:val="21"/>
          <w:lang w:val="en-GB"/>
        </w:rPr>
        <w:t>第一章 招标公告</w:t>
      </w:r>
      <w:r>
        <w:rPr>
          <w:rFonts w:ascii="宋体" w:hAnsi="宋体"/>
          <w:szCs w:val="21"/>
        </w:rPr>
        <w:tab/>
      </w:r>
      <w:r>
        <w:rPr>
          <w:rFonts w:ascii="宋体" w:hAnsi="宋体"/>
          <w:szCs w:val="21"/>
        </w:rPr>
        <w:fldChar w:fldCharType="begin"/>
      </w:r>
      <w:r>
        <w:rPr>
          <w:rFonts w:ascii="宋体" w:hAnsi="宋体"/>
          <w:szCs w:val="21"/>
        </w:rPr>
        <w:instrText xml:space="preserve"> PAGEREF _Toc61451509 \h </w:instrText>
      </w:r>
      <w:r>
        <w:rPr>
          <w:rFonts w:ascii="宋体" w:hAnsi="宋体"/>
          <w:szCs w:val="21"/>
        </w:rPr>
        <w:fldChar w:fldCharType="separate"/>
      </w:r>
      <w:r>
        <w:rPr>
          <w:rFonts w:ascii="宋体" w:hAnsi="宋体"/>
          <w:szCs w:val="21"/>
        </w:rPr>
        <w:t>- 1 -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"_Toc61451510" </w:instrText>
      </w:r>
      <w:r>
        <w:fldChar w:fldCharType="separate"/>
      </w:r>
      <w:r>
        <w:rPr>
          <w:rStyle w:val="29"/>
          <w:rFonts w:ascii="宋体" w:hAnsi="宋体"/>
          <w:szCs w:val="21"/>
        </w:rPr>
        <w:t>1. 招标条件</w:t>
      </w:r>
      <w:r>
        <w:rPr>
          <w:rFonts w:ascii="宋体" w:hAnsi="宋体"/>
          <w:szCs w:val="21"/>
        </w:rPr>
        <w:tab/>
      </w:r>
      <w:r>
        <w:rPr>
          <w:rFonts w:ascii="宋体" w:hAnsi="宋体"/>
          <w:szCs w:val="21"/>
        </w:rPr>
        <w:fldChar w:fldCharType="begin"/>
      </w:r>
      <w:r>
        <w:rPr>
          <w:rFonts w:ascii="宋体" w:hAnsi="宋体"/>
          <w:szCs w:val="21"/>
        </w:rPr>
        <w:instrText xml:space="preserve"> PAGEREF _Toc61451510 \h </w:instrText>
      </w:r>
      <w:r>
        <w:rPr>
          <w:rFonts w:ascii="宋体" w:hAnsi="宋体"/>
          <w:szCs w:val="21"/>
        </w:rPr>
        <w:fldChar w:fldCharType="separate"/>
      </w:r>
      <w:r>
        <w:rPr>
          <w:rFonts w:ascii="宋体" w:hAnsi="宋体"/>
          <w:szCs w:val="21"/>
        </w:rPr>
        <w:t>- 1 -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"_Toc61451511" </w:instrText>
      </w:r>
      <w:r>
        <w:fldChar w:fldCharType="separate"/>
      </w:r>
      <w:r>
        <w:rPr>
          <w:rStyle w:val="29"/>
          <w:rFonts w:ascii="宋体" w:hAnsi="宋体"/>
          <w:szCs w:val="21"/>
        </w:rPr>
        <w:t>2. 项目招标内容</w:t>
      </w:r>
      <w:r>
        <w:rPr>
          <w:rFonts w:ascii="宋体" w:hAnsi="宋体"/>
          <w:szCs w:val="21"/>
        </w:rPr>
        <w:tab/>
      </w:r>
      <w:r>
        <w:rPr>
          <w:rFonts w:ascii="宋体" w:hAnsi="宋体"/>
          <w:szCs w:val="21"/>
        </w:rPr>
        <w:fldChar w:fldCharType="begin"/>
      </w:r>
      <w:r>
        <w:rPr>
          <w:rFonts w:ascii="宋体" w:hAnsi="宋体"/>
          <w:szCs w:val="21"/>
        </w:rPr>
        <w:instrText xml:space="preserve"> PAGEREF _Toc61451511 \h </w:instrText>
      </w:r>
      <w:r>
        <w:rPr>
          <w:rFonts w:ascii="宋体" w:hAnsi="宋体"/>
          <w:szCs w:val="21"/>
        </w:rPr>
        <w:fldChar w:fldCharType="separate"/>
      </w:r>
      <w:r>
        <w:rPr>
          <w:rFonts w:ascii="宋体" w:hAnsi="宋体"/>
          <w:szCs w:val="21"/>
        </w:rPr>
        <w:t>- 1 -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"_Toc61451512" </w:instrText>
      </w:r>
      <w:r>
        <w:fldChar w:fldCharType="separate"/>
      </w:r>
      <w:r>
        <w:rPr>
          <w:rStyle w:val="29"/>
          <w:rFonts w:ascii="宋体" w:hAnsi="宋体"/>
          <w:szCs w:val="21"/>
        </w:rPr>
        <w:t>3. 投标人资格要求</w:t>
      </w:r>
      <w:r>
        <w:rPr>
          <w:rFonts w:ascii="宋体" w:hAnsi="宋体"/>
          <w:szCs w:val="21"/>
        </w:rPr>
        <w:tab/>
      </w:r>
      <w:r>
        <w:rPr>
          <w:rFonts w:ascii="宋体" w:hAnsi="宋体"/>
          <w:szCs w:val="21"/>
        </w:rPr>
        <w:fldChar w:fldCharType="begin"/>
      </w:r>
      <w:r>
        <w:rPr>
          <w:rFonts w:ascii="宋体" w:hAnsi="宋体"/>
          <w:szCs w:val="21"/>
        </w:rPr>
        <w:instrText xml:space="preserve"> PAGEREF _Toc61451512 \h </w:instrText>
      </w:r>
      <w:r>
        <w:rPr>
          <w:rFonts w:ascii="宋体" w:hAnsi="宋体"/>
          <w:szCs w:val="21"/>
        </w:rPr>
        <w:fldChar w:fldCharType="separate"/>
      </w:r>
      <w:r>
        <w:rPr>
          <w:rFonts w:ascii="宋体" w:hAnsi="宋体"/>
          <w:szCs w:val="21"/>
        </w:rPr>
        <w:t>- 1 -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"_Toc61451513" </w:instrText>
      </w:r>
      <w:r>
        <w:fldChar w:fldCharType="separate"/>
      </w:r>
      <w:r>
        <w:rPr>
          <w:rStyle w:val="29"/>
          <w:rFonts w:ascii="宋体" w:hAnsi="宋体"/>
          <w:szCs w:val="21"/>
        </w:rPr>
        <w:t>4. 招标文件的获取</w:t>
      </w:r>
      <w:r>
        <w:rPr>
          <w:rFonts w:ascii="宋体" w:hAnsi="宋体"/>
          <w:szCs w:val="21"/>
        </w:rPr>
        <w:tab/>
      </w:r>
      <w:r>
        <w:rPr>
          <w:rFonts w:ascii="宋体" w:hAnsi="宋体"/>
          <w:szCs w:val="21"/>
        </w:rPr>
        <w:fldChar w:fldCharType="begin"/>
      </w:r>
      <w:r>
        <w:rPr>
          <w:rFonts w:ascii="宋体" w:hAnsi="宋体"/>
          <w:szCs w:val="21"/>
        </w:rPr>
        <w:instrText xml:space="preserve"> PAGEREF _Toc61451513 \h </w:instrText>
      </w:r>
      <w:r>
        <w:rPr>
          <w:rFonts w:ascii="宋体" w:hAnsi="宋体"/>
          <w:szCs w:val="21"/>
        </w:rPr>
        <w:fldChar w:fldCharType="separate"/>
      </w:r>
      <w:r>
        <w:rPr>
          <w:rFonts w:ascii="宋体" w:hAnsi="宋体"/>
          <w:szCs w:val="21"/>
        </w:rPr>
        <w:t>- 1 -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"_Toc61451514" </w:instrText>
      </w:r>
      <w:r>
        <w:fldChar w:fldCharType="separate"/>
      </w:r>
      <w:r>
        <w:rPr>
          <w:rStyle w:val="29"/>
          <w:rFonts w:ascii="宋体" w:hAnsi="宋体"/>
          <w:szCs w:val="21"/>
        </w:rPr>
        <w:t>5. 投标文件的递交</w:t>
      </w:r>
      <w:r>
        <w:rPr>
          <w:rFonts w:ascii="宋体" w:hAnsi="宋体"/>
          <w:szCs w:val="21"/>
        </w:rPr>
        <w:tab/>
      </w:r>
      <w:r>
        <w:rPr>
          <w:rFonts w:ascii="宋体" w:hAnsi="宋体"/>
          <w:szCs w:val="21"/>
        </w:rPr>
        <w:fldChar w:fldCharType="begin"/>
      </w:r>
      <w:r>
        <w:rPr>
          <w:rFonts w:ascii="宋体" w:hAnsi="宋体"/>
          <w:szCs w:val="21"/>
        </w:rPr>
        <w:instrText xml:space="preserve"> PAGEREF _Toc61451514 \h </w:instrText>
      </w:r>
      <w:r>
        <w:rPr>
          <w:rFonts w:ascii="宋体" w:hAnsi="宋体"/>
          <w:szCs w:val="21"/>
        </w:rPr>
        <w:fldChar w:fldCharType="separate"/>
      </w:r>
      <w:r>
        <w:rPr>
          <w:rFonts w:ascii="宋体" w:hAnsi="宋体"/>
          <w:szCs w:val="21"/>
        </w:rPr>
        <w:t>- 2 -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"_Toc61451515" </w:instrText>
      </w:r>
      <w:r>
        <w:fldChar w:fldCharType="separate"/>
      </w:r>
      <w:r>
        <w:rPr>
          <w:rStyle w:val="29"/>
          <w:rFonts w:ascii="宋体" w:hAnsi="宋体"/>
          <w:szCs w:val="21"/>
        </w:rPr>
        <w:t>6. 质疑与投诉</w:t>
      </w:r>
      <w:r>
        <w:rPr>
          <w:rFonts w:ascii="宋体" w:hAnsi="宋体"/>
          <w:szCs w:val="21"/>
        </w:rPr>
        <w:tab/>
      </w:r>
      <w:r>
        <w:rPr>
          <w:rFonts w:ascii="宋体" w:hAnsi="宋体"/>
          <w:szCs w:val="21"/>
        </w:rPr>
        <w:fldChar w:fldCharType="begin"/>
      </w:r>
      <w:r>
        <w:rPr>
          <w:rFonts w:ascii="宋体" w:hAnsi="宋体"/>
          <w:szCs w:val="21"/>
        </w:rPr>
        <w:instrText xml:space="preserve"> PAGEREF _Toc61451515 \h </w:instrText>
      </w:r>
      <w:r>
        <w:rPr>
          <w:rFonts w:ascii="宋体" w:hAnsi="宋体"/>
          <w:szCs w:val="21"/>
        </w:rPr>
        <w:fldChar w:fldCharType="separate"/>
      </w:r>
      <w:r>
        <w:rPr>
          <w:rFonts w:ascii="宋体" w:hAnsi="宋体"/>
          <w:szCs w:val="21"/>
        </w:rPr>
        <w:t>- 2 -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"_Toc61451516" </w:instrText>
      </w:r>
      <w:r>
        <w:fldChar w:fldCharType="separate"/>
      </w:r>
      <w:r>
        <w:rPr>
          <w:rStyle w:val="29"/>
          <w:rFonts w:ascii="宋体" w:hAnsi="宋体"/>
          <w:szCs w:val="21"/>
        </w:rPr>
        <w:t>7. 招标人联系方式</w:t>
      </w:r>
      <w:r>
        <w:rPr>
          <w:rFonts w:ascii="宋体" w:hAnsi="宋体"/>
          <w:szCs w:val="21"/>
        </w:rPr>
        <w:tab/>
      </w:r>
      <w:r>
        <w:rPr>
          <w:rFonts w:ascii="宋体" w:hAnsi="宋体"/>
          <w:szCs w:val="21"/>
        </w:rPr>
        <w:fldChar w:fldCharType="begin"/>
      </w:r>
      <w:r>
        <w:rPr>
          <w:rFonts w:ascii="宋体" w:hAnsi="宋体"/>
          <w:szCs w:val="21"/>
        </w:rPr>
        <w:instrText xml:space="preserve"> PAGEREF _Toc61451516 \h </w:instrText>
      </w:r>
      <w:r>
        <w:rPr>
          <w:rFonts w:ascii="宋体" w:hAnsi="宋体"/>
          <w:szCs w:val="21"/>
        </w:rPr>
        <w:fldChar w:fldCharType="separate"/>
      </w:r>
      <w:r>
        <w:rPr>
          <w:rFonts w:ascii="宋体" w:hAnsi="宋体"/>
          <w:szCs w:val="21"/>
        </w:rPr>
        <w:t>- 2 -</w:t>
      </w:r>
      <w:r>
        <w:rPr>
          <w:rFonts w:ascii="宋体" w:hAnsi="宋体"/>
          <w:szCs w:val="21"/>
        </w:rPr>
        <w:fldChar w:fldCharType="end"/>
      </w:r>
      <w:r>
        <w:rPr>
          <w:rFonts w:ascii="宋体" w:hAnsi="宋体"/>
          <w:szCs w:val="21"/>
        </w:rPr>
        <w:fldChar w:fldCharType="end"/>
      </w:r>
    </w:p>
    <w:p>
      <w:pPr>
        <w:pStyle w:val="19"/>
        <w:tabs>
          <w:tab w:val="right" w:leader="dot" w:pos="8296"/>
        </w:tabs>
        <w:rPr>
          <w:rFonts w:ascii="宋体" w:hAnsi="宋体" w:cs="Times New Roman"/>
          <w:szCs w:val="21"/>
        </w:rPr>
      </w:pPr>
      <w:r>
        <w:fldChar w:fldCharType="begin"/>
      </w:r>
      <w:r>
        <w:instrText xml:space="preserve"> HYPERLINK \l "_Toc61451517" </w:instrText>
      </w:r>
      <w:r>
        <w:fldChar w:fldCharType="separate"/>
      </w:r>
      <w:r>
        <w:rPr>
          <w:rStyle w:val="29"/>
          <w:rFonts w:ascii="宋体" w:hAnsi="宋体"/>
          <w:szCs w:val="21"/>
          <w:lang w:val="en-GB"/>
        </w:rPr>
        <w:t>第二章 投标人须知</w:t>
      </w:r>
      <w:r>
        <w:rPr>
          <w:rFonts w:ascii="宋体" w:hAnsi="宋体"/>
          <w:szCs w:val="21"/>
        </w:rPr>
        <w:tab/>
      </w:r>
      <w:r>
        <w:rPr>
          <w:rFonts w:ascii="宋体" w:hAnsi="宋体"/>
          <w:szCs w:val="21"/>
        </w:rPr>
        <w:fldChar w:fldCharType="begin"/>
      </w:r>
      <w:r>
        <w:rPr>
          <w:rFonts w:ascii="宋体" w:hAnsi="宋体"/>
          <w:szCs w:val="21"/>
        </w:rPr>
        <w:instrText xml:space="preserve"> PAGEREF _Toc61451517 \h </w:instrText>
      </w:r>
      <w:r>
        <w:rPr>
          <w:rFonts w:ascii="宋体" w:hAnsi="宋体"/>
          <w:szCs w:val="21"/>
        </w:rPr>
        <w:fldChar w:fldCharType="separate"/>
      </w:r>
      <w:r>
        <w:rPr>
          <w:rFonts w:ascii="宋体" w:hAnsi="宋体"/>
          <w:szCs w:val="21"/>
        </w:rPr>
        <w:t>- 3 -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"_Toc61451518" </w:instrText>
      </w:r>
      <w:r>
        <w:fldChar w:fldCharType="separate"/>
      </w:r>
      <w:r>
        <w:rPr>
          <w:rStyle w:val="29"/>
          <w:rFonts w:ascii="宋体" w:hAnsi="宋体"/>
          <w:szCs w:val="21"/>
        </w:rPr>
        <w:t>1. 总 则</w:t>
      </w:r>
      <w:r>
        <w:rPr>
          <w:rFonts w:ascii="宋体" w:hAnsi="宋体"/>
          <w:szCs w:val="21"/>
        </w:rPr>
        <w:tab/>
      </w:r>
      <w:r>
        <w:rPr>
          <w:rFonts w:ascii="宋体" w:hAnsi="宋体"/>
          <w:szCs w:val="21"/>
        </w:rPr>
        <w:fldChar w:fldCharType="begin"/>
      </w:r>
      <w:r>
        <w:rPr>
          <w:rFonts w:ascii="宋体" w:hAnsi="宋体"/>
          <w:szCs w:val="21"/>
        </w:rPr>
        <w:instrText xml:space="preserve"> PAGEREF _Toc61451518 \h </w:instrText>
      </w:r>
      <w:r>
        <w:rPr>
          <w:rFonts w:ascii="宋体" w:hAnsi="宋体"/>
          <w:szCs w:val="21"/>
        </w:rPr>
        <w:fldChar w:fldCharType="separate"/>
      </w:r>
      <w:r>
        <w:rPr>
          <w:rFonts w:ascii="宋体" w:hAnsi="宋体"/>
          <w:szCs w:val="21"/>
        </w:rPr>
        <w:t>- 3 -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"_Toc61451527" </w:instrText>
      </w:r>
      <w:r>
        <w:fldChar w:fldCharType="separate"/>
      </w:r>
      <w:r>
        <w:rPr>
          <w:rStyle w:val="29"/>
          <w:rFonts w:ascii="宋体" w:hAnsi="宋体"/>
          <w:szCs w:val="21"/>
        </w:rPr>
        <w:t>2. 招标文件</w:t>
      </w:r>
      <w:r>
        <w:rPr>
          <w:rFonts w:ascii="宋体" w:hAnsi="宋体"/>
          <w:szCs w:val="21"/>
        </w:rPr>
        <w:tab/>
      </w:r>
      <w:r>
        <w:rPr>
          <w:rFonts w:ascii="宋体" w:hAnsi="宋体"/>
          <w:szCs w:val="21"/>
        </w:rPr>
        <w:fldChar w:fldCharType="begin"/>
      </w:r>
      <w:r>
        <w:rPr>
          <w:rFonts w:ascii="宋体" w:hAnsi="宋体"/>
          <w:szCs w:val="21"/>
        </w:rPr>
        <w:instrText xml:space="preserve"> PAGEREF _Toc61451527 \h </w:instrText>
      </w:r>
      <w:r>
        <w:rPr>
          <w:rFonts w:ascii="宋体" w:hAnsi="宋体"/>
          <w:szCs w:val="21"/>
        </w:rPr>
        <w:fldChar w:fldCharType="separate"/>
      </w:r>
      <w:r>
        <w:rPr>
          <w:rFonts w:ascii="宋体" w:hAnsi="宋体"/>
          <w:szCs w:val="21"/>
        </w:rPr>
        <w:t>- 4 -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"_Toc61451531" </w:instrText>
      </w:r>
      <w:r>
        <w:fldChar w:fldCharType="separate"/>
      </w:r>
      <w:r>
        <w:rPr>
          <w:rStyle w:val="29"/>
          <w:rFonts w:ascii="宋体" w:hAnsi="宋体"/>
          <w:szCs w:val="21"/>
        </w:rPr>
        <w:t>3. 投标文件</w:t>
      </w:r>
      <w:r>
        <w:rPr>
          <w:rFonts w:ascii="宋体" w:hAnsi="宋体"/>
          <w:szCs w:val="21"/>
        </w:rPr>
        <w:tab/>
      </w:r>
      <w:r>
        <w:rPr>
          <w:rFonts w:ascii="宋体" w:hAnsi="宋体"/>
          <w:szCs w:val="21"/>
        </w:rPr>
        <w:fldChar w:fldCharType="begin"/>
      </w:r>
      <w:r>
        <w:rPr>
          <w:rFonts w:ascii="宋体" w:hAnsi="宋体"/>
          <w:szCs w:val="21"/>
        </w:rPr>
        <w:instrText xml:space="preserve"> PAGEREF _Toc61451531 \h </w:instrText>
      </w:r>
      <w:r>
        <w:rPr>
          <w:rFonts w:ascii="宋体" w:hAnsi="宋体"/>
          <w:szCs w:val="21"/>
        </w:rPr>
        <w:fldChar w:fldCharType="separate"/>
      </w:r>
      <w:r>
        <w:rPr>
          <w:rFonts w:ascii="宋体" w:hAnsi="宋体"/>
          <w:szCs w:val="21"/>
        </w:rPr>
        <w:t>- 5 -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"_Toc61451536" </w:instrText>
      </w:r>
      <w:r>
        <w:fldChar w:fldCharType="separate"/>
      </w:r>
      <w:r>
        <w:rPr>
          <w:rStyle w:val="29"/>
          <w:rFonts w:ascii="宋体" w:hAnsi="宋体"/>
          <w:szCs w:val="21"/>
        </w:rPr>
        <w:t>4. 投标</w:t>
      </w:r>
      <w:r>
        <w:rPr>
          <w:rFonts w:ascii="宋体" w:hAnsi="宋体"/>
          <w:szCs w:val="21"/>
        </w:rPr>
        <w:tab/>
      </w:r>
      <w:r>
        <w:rPr>
          <w:rFonts w:ascii="宋体" w:hAnsi="宋体"/>
          <w:szCs w:val="21"/>
        </w:rPr>
        <w:fldChar w:fldCharType="begin"/>
      </w:r>
      <w:r>
        <w:rPr>
          <w:rFonts w:ascii="宋体" w:hAnsi="宋体"/>
          <w:szCs w:val="21"/>
        </w:rPr>
        <w:instrText xml:space="preserve"> PAGEREF _Toc61451536 \h </w:instrText>
      </w:r>
      <w:r>
        <w:rPr>
          <w:rFonts w:ascii="宋体" w:hAnsi="宋体"/>
          <w:szCs w:val="21"/>
        </w:rPr>
        <w:fldChar w:fldCharType="separate"/>
      </w:r>
      <w:r>
        <w:rPr>
          <w:rFonts w:ascii="宋体" w:hAnsi="宋体"/>
          <w:szCs w:val="21"/>
        </w:rPr>
        <w:t>- 5 -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"_Toc61451540" </w:instrText>
      </w:r>
      <w:r>
        <w:fldChar w:fldCharType="separate"/>
      </w:r>
      <w:r>
        <w:rPr>
          <w:rStyle w:val="29"/>
          <w:rFonts w:ascii="宋体" w:hAnsi="宋体"/>
          <w:szCs w:val="21"/>
        </w:rPr>
        <w:t>5. 评标</w:t>
      </w:r>
      <w:r>
        <w:rPr>
          <w:rFonts w:ascii="宋体" w:hAnsi="宋体"/>
          <w:szCs w:val="21"/>
        </w:rPr>
        <w:tab/>
      </w:r>
      <w:r>
        <w:rPr>
          <w:rFonts w:ascii="宋体" w:hAnsi="宋体"/>
          <w:szCs w:val="21"/>
        </w:rPr>
        <w:fldChar w:fldCharType="begin"/>
      </w:r>
      <w:r>
        <w:rPr>
          <w:rFonts w:ascii="宋体" w:hAnsi="宋体"/>
          <w:szCs w:val="21"/>
        </w:rPr>
        <w:instrText xml:space="preserve"> PAGEREF _Toc61451540 \h </w:instrText>
      </w:r>
      <w:r>
        <w:rPr>
          <w:rFonts w:ascii="宋体" w:hAnsi="宋体"/>
          <w:szCs w:val="21"/>
        </w:rPr>
        <w:fldChar w:fldCharType="separate"/>
      </w:r>
      <w:r>
        <w:rPr>
          <w:rFonts w:ascii="宋体" w:hAnsi="宋体"/>
          <w:szCs w:val="21"/>
        </w:rPr>
        <w:t>- 6 -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"_Toc61451544" </w:instrText>
      </w:r>
      <w:r>
        <w:fldChar w:fldCharType="separate"/>
      </w:r>
      <w:r>
        <w:rPr>
          <w:rStyle w:val="29"/>
          <w:rFonts w:ascii="宋体" w:hAnsi="宋体"/>
          <w:szCs w:val="21"/>
        </w:rPr>
        <w:t>6. 合同授予</w:t>
      </w:r>
      <w:r>
        <w:rPr>
          <w:rFonts w:ascii="宋体" w:hAnsi="宋体"/>
          <w:szCs w:val="21"/>
        </w:rPr>
        <w:tab/>
      </w:r>
      <w:r>
        <w:rPr>
          <w:rFonts w:ascii="宋体" w:hAnsi="宋体"/>
          <w:szCs w:val="21"/>
        </w:rPr>
        <w:fldChar w:fldCharType="begin"/>
      </w:r>
      <w:r>
        <w:rPr>
          <w:rFonts w:ascii="宋体" w:hAnsi="宋体"/>
          <w:szCs w:val="21"/>
        </w:rPr>
        <w:instrText xml:space="preserve"> PAGEREF _Toc61451544 \h </w:instrText>
      </w:r>
      <w:r>
        <w:rPr>
          <w:rFonts w:ascii="宋体" w:hAnsi="宋体"/>
          <w:szCs w:val="21"/>
        </w:rPr>
        <w:fldChar w:fldCharType="separate"/>
      </w:r>
      <w:r>
        <w:rPr>
          <w:rFonts w:ascii="宋体" w:hAnsi="宋体"/>
          <w:szCs w:val="21"/>
        </w:rPr>
        <w:t>- 7 -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"_Toc61451550" </w:instrText>
      </w:r>
      <w:r>
        <w:fldChar w:fldCharType="separate"/>
      </w:r>
      <w:r>
        <w:rPr>
          <w:rStyle w:val="29"/>
          <w:rFonts w:ascii="宋体" w:hAnsi="宋体"/>
          <w:szCs w:val="21"/>
        </w:rPr>
        <w:t xml:space="preserve">7. </w:t>
      </w:r>
      <w:r>
        <w:rPr>
          <w:rStyle w:val="29"/>
          <w:rFonts w:hint="eastAsia" w:ascii="宋体" w:hAnsi="宋体"/>
          <w:szCs w:val="21"/>
        </w:rPr>
        <w:t>入库单位管理</w:t>
      </w:r>
      <w:r>
        <w:rPr>
          <w:rFonts w:ascii="宋体" w:hAnsi="宋体"/>
          <w:szCs w:val="21"/>
        </w:rPr>
        <w:tab/>
      </w:r>
      <w:r>
        <w:rPr>
          <w:rFonts w:ascii="宋体" w:hAnsi="宋体"/>
          <w:szCs w:val="21"/>
        </w:rPr>
        <w:fldChar w:fldCharType="begin"/>
      </w:r>
      <w:r>
        <w:rPr>
          <w:rFonts w:ascii="宋体" w:hAnsi="宋体"/>
          <w:szCs w:val="21"/>
        </w:rPr>
        <w:instrText xml:space="preserve"> PAGEREF _Toc61451550 \h </w:instrText>
      </w:r>
      <w:r>
        <w:rPr>
          <w:rFonts w:ascii="宋体" w:hAnsi="宋体"/>
          <w:szCs w:val="21"/>
        </w:rPr>
        <w:fldChar w:fldCharType="separate"/>
      </w:r>
      <w:r>
        <w:rPr>
          <w:rFonts w:ascii="宋体" w:hAnsi="宋体"/>
          <w:szCs w:val="21"/>
        </w:rPr>
        <w:t>- 7 -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"_Toc61451551" </w:instrText>
      </w:r>
      <w:r>
        <w:fldChar w:fldCharType="separate"/>
      </w:r>
      <w:r>
        <w:rPr>
          <w:rStyle w:val="29"/>
          <w:rFonts w:ascii="宋体" w:hAnsi="宋体"/>
          <w:szCs w:val="21"/>
        </w:rPr>
        <w:t>8. 纪律和监督</w:t>
      </w:r>
      <w:r>
        <w:rPr>
          <w:rFonts w:ascii="宋体" w:hAnsi="宋体"/>
          <w:szCs w:val="21"/>
        </w:rPr>
        <w:tab/>
      </w:r>
      <w:r>
        <w:rPr>
          <w:rFonts w:ascii="宋体" w:hAnsi="宋体"/>
          <w:szCs w:val="21"/>
        </w:rPr>
        <w:fldChar w:fldCharType="begin"/>
      </w:r>
      <w:r>
        <w:rPr>
          <w:rFonts w:ascii="宋体" w:hAnsi="宋体"/>
          <w:szCs w:val="21"/>
        </w:rPr>
        <w:instrText xml:space="preserve"> PAGEREF _Toc61451551 \h </w:instrText>
      </w:r>
      <w:r>
        <w:rPr>
          <w:rFonts w:ascii="宋体" w:hAnsi="宋体"/>
          <w:szCs w:val="21"/>
        </w:rPr>
        <w:fldChar w:fldCharType="separate"/>
      </w:r>
      <w:r>
        <w:rPr>
          <w:rFonts w:ascii="宋体" w:hAnsi="宋体"/>
          <w:szCs w:val="21"/>
        </w:rPr>
        <w:t>- 7 -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"_Toc61451557" </w:instrText>
      </w:r>
      <w:r>
        <w:fldChar w:fldCharType="separate"/>
      </w:r>
      <w:r>
        <w:rPr>
          <w:rStyle w:val="29"/>
          <w:rFonts w:ascii="宋体" w:hAnsi="宋体"/>
          <w:szCs w:val="21"/>
        </w:rPr>
        <w:t>9. 需要补充的其他内容</w:t>
      </w:r>
      <w:r>
        <w:rPr>
          <w:rFonts w:ascii="宋体" w:hAnsi="宋体"/>
          <w:szCs w:val="21"/>
        </w:rPr>
        <w:tab/>
      </w:r>
      <w:r>
        <w:rPr>
          <w:rFonts w:ascii="宋体" w:hAnsi="宋体"/>
          <w:szCs w:val="21"/>
        </w:rPr>
        <w:fldChar w:fldCharType="begin"/>
      </w:r>
      <w:r>
        <w:rPr>
          <w:rFonts w:ascii="宋体" w:hAnsi="宋体"/>
          <w:szCs w:val="21"/>
        </w:rPr>
        <w:instrText xml:space="preserve"> PAGEREF _Toc61451557 \h </w:instrText>
      </w:r>
      <w:r>
        <w:rPr>
          <w:rFonts w:ascii="宋体" w:hAnsi="宋体"/>
          <w:szCs w:val="21"/>
        </w:rPr>
        <w:fldChar w:fldCharType="separate"/>
      </w:r>
      <w:r>
        <w:rPr>
          <w:rFonts w:ascii="宋体" w:hAnsi="宋体"/>
          <w:szCs w:val="21"/>
        </w:rPr>
        <w:t>- 8 -</w:t>
      </w:r>
      <w:r>
        <w:rPr>
          <w:rFonts w:ascii="宋体" w:hAnsi="宋体"/>
          <w:szCs w:val="21"/>
        </w:rPr>
        <w:fldChar w:fldCharType="end"/>
      </w:r>
      <w:r>
        <w:rPr>
          <w:rFonts w:ascii="宋体" w:hAnsi="宋体"/>
          <w:szCs w:val="21"/>
        </w:rPr>
        <w:fldChar w:fldCharType="end"/>
      </w:r>
    </w:p>
    <w:p>
      <w:pPr>
        <w:pStyle w:val="19"/>
        <w:tabs>
          <w:tab w:val="right" w:leader="dot" w:pos="8296"/>
        </w:tabs>
        <w:rPr>
          <w:rFonts w:ascii="宋体" w:hAnsi="宋体" w:cs="Times New Roman"/>
          <w:szCs w:val="21"/>
        </w:rPr>
      </w:pPr>
      <w:r>
        <w:fldChar w:fldCharType="begin"/>
      </w:r>
      <w:r>
        <w:instrText xml:space="preserve"> HYPERLINK \l "_Toc61451560" </w:instrText>
      </w:r>
      <w:r>
        <w:fldChar w:fldCharType="separate"/>
      </w:r>
      <w:r>
        <w:rPr>
          <w:rStyle w:val="29"/>
          <w:rFonts w:ascii="宋体" w:hAnsi="宋体"/>
          <w:szCs w:val="21"/>
          <w:lang w:val="en-GB"/>
        </w:rPr>
        <w:t>第三章  评标标准</w:t>
      </w:r>
      <w:r>
        <w:rPr>
          <w:rFonts w:ascii="宋体" w:hAnsi="宋体"/>
          <w:szCs w:val="21"/>
        </w:rPr>
        <w:tab/>
      </w:r>
      <w:r>
        <w:rPr>
          <w:rFonts w:ascii="宋体" w:hAnsi="宋体"/>
          <w:szCs w:val="21"/>
        </w:rPr>
        <w:fldChar w:fldCharType="begin"/>
      </w:r>
      <w:r>
        <w:rPr>
          <w:rFonts w:ascii="宋体" w:hAnsi="宋体"/>
          <w:szCs w:val="21"/>
        </w:rPr>
        <w:instrText xml:space="preserve"> PAGEREF _Toc61451560 \h </w:instrText>
      </w:r>
      <w:r>
        <w:rPr>
          <w:rFonts w:ascii="宋体" w:hAnsi="宋体"/>
          <w:szCs w:val="21"/>
        </w:rPr>
        <w:fldChar w:fldCharType="separate"/>
      </w:r>
      <w:r>
        <w:rPr>
          <w:rFonts w:ascii="宋体" w:hAnsi="宋体"/>
          <w:szCs w:val="21"/>
        </w:rPr>
        <w:t>- 11 -</w:t>
      </w:r>
      <w:r>
        <w:rPr>
          <w:rFonts w:ascii="宋体" w:hAnsi="宋体"/>
          <w:szCs w:val="21"/>
        </w:rPr>
        <w:fldChar w:fldCharType="end"/>
      </w:r>
      <w:r>
        <w:rPr>
          <w:rFonts w:ascii="宋体" w:hAnsi="宋体"/>
          <w:szCs w:val="21"/>
        </w:rPr>
        <w:fldChar w:fldCharType="end"/>
      </w:r>
    </w:p>
    <w:p>
      <w:pPr>
        <w:pStyle w:val="19"/>
        <w:tabs>
          <w:tab w:val="right" w:leader="dot" w:pos="8296"/>
        </w:tabs>
        <w:rPr>
          <w:rFonts w:ascii="宋体" w:hAnsi="宋体" w:cs="Times New Roman"/>
          <w:szCs w:val="21"/>
        </w:rPr>
      </w:pPr>
      <w:r>
        <w:fldChar w:fldCharType="begin"/>
      </w:r>
      <w:r>
        <w:instrText xml:space="preserve"> HYPERLINK \l "_Toc61451567" </w:instrText>
      </w:r>
      <w:r>
        <w:fldChar w:fldCharType="separate"/>
      </w:r>
      <w:r>
        <w:rPr>
          <w:rStyle w:val="29"/>
          <w:rFonts w:ascii="宋体" w:hAnsi="宋体"/>
          <w:szCs w:val="21"/>
          <w:lang w:val="en-GB"/>
        </w:rPr>
        <w:t>第四章 项目需求</w:t>
      </w:r>
      <w:r>
        <w:rPr>
          <w:rFonts w:ascii="宋体" w:hAnsi="宋体"/>
          <w:szCs w:val="21"/>
        </w:rPr>
        <w:tab/>
      </w:r>
      <w:r>
        <w:rPr>
          <w:rFonts w:ascii="宋体" w:hAnsi="宋体"/>
          <w:szCs w:val="21"/>
        </w:rPr>
        <w:fldChar w:fldCharType="begin"/>
      </w:r>
      <w:r>
        <w:rPr>
          <w:rFonts w:ascii="宋体" w:hAnsi="宋体"/>
          <w:szCs w:val="21"/>
        </w:rPr>
        <w:instrText xml:space="preserve"> PAGEREF _Toc61451567 \h </w:instrText>
      </w:r>
      <w:r>
        <w:rPr>
          <w:rFonts w:ascii="宋体" w:hAnsi="宋体"/>
          <w:szCs w:val="21"/>
        </w:rPr>
        <w:fldChar w:fldCharType="separate"/>
      </w:r>
      <w:r>
        <w:rPr>
          <w:rFonts w:ascii="宋体" w:hAnsi="宋体"/>
          <w:szCs w:val="21"/>
        </w:rPr>
        <w:t>- 12 -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"_Toc61451568" </w:instrText>
      </w:r>
      <w:r>
        <w:fldChar w:fldCharType="separate"/>
      </w:r>
      <w:r>
        <w:rPr>
          <w:rStyle w:val="29"/>
          <w:rFonts w:ascii="宋体" w:hAnsi="宋体"/>
          <w:szCs w:val="21"/>
        </w:rPr>
        <w:t>1. 项目内容</w:t>
      </w:r>
      <w:r>
        <w:rPr>
          <w:rFonts w:ascii="宋体" w:hAnsi="宋体"/>
          <w:szCs w:val="21"/>
        </w:rPr>
        <w:tab/>
      </w:r>
      <w:r>
        <w:rPr>
          <w:rFonts w:ascii="宋体" w:hAnsi="宋体"/>
          <w:szCs w:val="21"/>
        </w:rPr>
        <w:fldChar w:fldCharType="begin"/>
      </w:r>
      <w:r>
        <w:rPr>
          <w:rFonts w:ascii="宋体" w:hAnsi="宋体"/>
          <w:szCs w:val="21"/>
        </w:rPr>
        <w:instrText xml:space="preserve"> PAGEREF _Toc61451568 \h </w:instrText>
      </w:r>
      <w:r>
        <w:rPr>
          <w:rFonts w:ascii="宋体" w:hAnsi="宋体"/>
          <w:szCs w:val="21"/>
        </w:rPr>
        <w:fldChar w:fldCharType="separate"/>
      </w:r>
      <w:r>
        <w:rPr>
          <w:rFonts w:ascii="宋体" w:hAnsi="宋体"/>
          <w:szCs w:val="21"/>
        </w:rPr>
        <w:t>- 12 -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"_Toc61451569" </w:instrText>
      </w:r>
      <w:r>
        <w:fldChar w:fldCharType="separate"/>
      </w:r>
      <w:r>
        <w:rPr>
          <w:rStyle w:val="29"/>
          <w:rFonts w:ascii="宋体" w:hAnsi="宋体"/>
          <w:szCs w:val="21"/>
        </w:rPr>
        <w:t>2. 作业技术依据</w:t>
      </w:r>
      <w:r>
        <w:rPr>
          <w:rFonts w:ascii="宋体" w:hAnsi="宋体"/>
          <w:szCs w:val="21"/>
        </w:rPr>
        <w:tab/>
      </w:r>
      <w:r>
        <w:rPr>
          <w:rFonts w:ascii="宋体" w:hAnsi="宋体"/>
          <w:szCs w:val="21"/>
        </w:rPr>
        <w:fldChar w:fldCharType="begin"/>
      </w:r>
      <w:r>
        <w:rPr>
          <w:rFonts w:ascii="宋体" w:hAnsi="宋体"/>
          <w:szCs w:val="21"/>
        </w:rPr>
        <w:instrText xml:space="preserve"> PAGEREF _Toc61451569 \h </w:instrText>
      </w:r>
      <w:r>
        <w:rPr>
          <w:rFonts w:ascii="宋体" w:hAnsi="宋体"/>
          <w:szCs w:val="21"/>
        </w:rPr>
        <w:fldChar w:fldCharType="separate"/>
      </w:r>
      <w:r>
        <w:rPr>
          <w:rFonts w:ascii="宋体" w:hAnsi="宋体"/>
          <w:szCs w:val="21"/>
        </w:rPr>
        <w:t>- 12 -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"_Toc61451570" </w:instrText>
      </w:r>
      <w:r>
        <w:fldChar w:fldCharType="separate"/>
      </w:r>
      <w:r>
        <w:rPr>
          <w:rStyle w:val="29"/>
          <w:rFonts w:ascii="宋体" w:hAnsi="宋体"/>
          <w:szCs w:val="21"/>
        </w:rPr>
        <w:t>3. 测绘内容及精度指标要求</w:t>
      </w:r>
      <w:r>
        <w:rPr>
          <w:rFonts w:ascii="宋体" w:hAnsi="宋体"/>
          <w:szCs w:val="21"/>
        </w:rPr>
        <w:tab/>
      </w:r>
      <w:r>
        <w:rPr>
          <w:rFonts w:ascii="宋体" w:hAnsi="宋体"/>
          <w:szCs w:val="21"/>
        </w:rPr>
        <w:fldChar w:fldCharType="begin"/>
      </w:r>
      <w:r>
        <w:rPr>
          <w:rFonts w:ascii="宋体" w:hAnsi="宋体"/>
          <w:szCs w:val="21"/>
        </w:rPr>
        <w:instrText xml:space="preserve"> PAGEREF _Toc61451570 \h </w:instrText>
      </w:r>
      <w:r>
        <w:rPr>
          <w:rFonts w:ascii="宋体" w:hAnsi="宋体"/>
          <w:szCs w:val="21"/>
        </w:rPr>
        <w:fldChar w:fldCharType="separate"/>
      </w:r>
      <w:r>
        <w:rPr>
          <w:rFonts w:ascii="宋体" w:hAnsi="宋体"/>
          <w:szCs w:val="21"/>
        </w:rPr>
        <w:t>- 12 -</w:t>
      </w:r>
      <w:r>
        <w:rPr>
          <w:rFonts w:ascii="宋体" w:hAnsi="宋体"/>
          <w:szCs w:val="21"/>
        </w:rPr>
        <w:fldChar w:fldCharType="end"/>
      </w:r>
      <w:r>
        <w:rPr>
          <w:rFonts w:ascii="宋体" w:hAnsi="宋体"/>
          <w:szCs w:val="21"/>
        </w:rPr>
        <w:fldChar w:fldCharType="end"/>
      </w:r>
    </w:p>
    <w:p>
      <w:pPr>
        <w:pStyle w:val="19"/>
        <w:tabs>
          <w:tab w:val="right" w:leader="dot" w:pos="8296"/>
        </w:tabs>
        <w:rPr>
          <w:rFonts w:ascii="宋体" w:hAnsi="宋体" w:cs="Times New Roman"/>
          <w:szCs w:val="21"/>
        </w:rPr>
      </w:pPr>
      <w:r>
        <w:fldChar w:fldCharType="begin"/>
      </w:r>
      <w:r>
        <w:instrText xml:space="preserve"> HYPERLINK \l "_Toc61451579" </w:instrText>
      </w:r>
      <w:r>
        <w:fldChar w:fldCharType="separate"/>
      </w:r>
      <w:r>
        <w:rPr>
          <w:rStyle w:val="29"/>
          <w:rFonts w:ascii="宋体" w:hAnsi="宋体"/>
          <w:szCs w:val="21"/>
          <w:lang w:val="en-GB"/>
        </w:rPr>
        <w:t>第五章 合同格式及条款</w:t>
      </w:r>
      <w:r>
        <w:rPr>
          <w:rFonts w:ascii="宋体" w:hAnsi="宋体"/>
          <w:szCs w:val="21"/>
        </w:rPr>
        <w:tab/>
      </w:r>
      <w:r>
        <w:rPr>
          <w:rFonts w:ascii="宋体" w:hAnsi="宋体"/>
          <w:szCs w:val="21"/>
        </w:rPr>
        <w:fldChar w:fldCharType="begin"/>
      </w:r>
      <w:r>
        <w:rPr>
          <w:rFonts w:ascii="宋体" w:hAnsi="宋体"/>
          <w:szCs w:val="21"/>
        </w:rPr>
        <w:instrText xml:space="preserve"> PAGEREF _Toc61451579 \h </w:instrText>
      </w:r>
      <w:r>
        <w:rPr>
          <w:rFonts w:ascii="宋体" w:hAnsi="宋体"/>
          <w:szCs w:val="21"/>
        </w:rPr>
        <w:fldChar w:fldCharType="separate"/>
      </w:r>
      <w:r>
        <w:rPr>
          <w:rFonts w:ascii="宋体" w:hAnsi="宋体"/>
          <w:szCs w:val="21"/>
        </w:rPr>
        <w:t>- 13 -</w:t>
      </w:r>
      <w:r>
        <w:rPr>
          <w:rFonts w:ascii="宋体" w:hAnsi="宋体"/>
          <w:szCs w:val="21"/>
        </w:rPr>
        <w:fldChar w:fldCharType="end"/>
      </w:r>
      <w:r>
        <w:rPr>
          <w:rFonts w:ascii="宋体" w:hAnsi="宋体"/>
          <w:szCs w:val="21"/>
        </w:rPr>
        <w:fldChar w:fldCharType="end"/>
      </w:r>
    </w:p>
    <w:p>
      <w:pPr>
        <w:pStyle w:val="19"/>
        <w:tabs>
          <w:tab w:val="right" w:leader="dot" w:pos="8296"/>
        </w:tabs>
        <w:rPr>
          <w:rFonts w:ascii="宋体" w:hAnsi="宋体" w:cs="Times New Roman"/>
          <w:szCs w:val="21"/>
        </w:rPr>
      </w:pPr>
      <w:r>
        <w:fldChar w:fldCharType="begin"/>
      </w:r>
      <w:r>
        <w:instrText xml:space="preserve"> HYPERLINK \l "_Toc61451592" </w:instrText>
      </w:r>
      <w:r>
        <w:fldChar w:fldCharType="separate"/>
      </w:r>
      <w:r>
        <w:rPr>
          <w:rStyle w:val="29"/>
          <w:rFonts w:ascii="宋体" w:hAnsi="宋体"/>
          <w:szCs w:val="21"/>
          <w:lang w:val="en-GB"/>
        </w:rPr>
        <w:t>第六章 投标文件格式</w:t>
      </w:r>
      <w:r>
        <w:rPr>
          <w:rFonts w:ascii="宋体" w:hAnsi="宋体"/>
          <w:szCs w:val="21"/>
        </w:rPr>
        <w:tab/>
      </w:r>
      <w:r>
        <w:rPr>
          <w:rFonts w:hint="eastAsia" w:ascii="宋体" w:hAnsi="宋体"/>
          <w:szCs w:val="21"/>
        </w:rPr>
        <w:t>1</w:t>
      </w:r>
      <w:r>
        <w:rPr>
          <w:rFonts w:hint="eastAsia" w:ascii="宋体" w:hAnsi="宋体"/>
          <w:szCs w:val="21"/>
        </w:rPr>
        <w:fldChar w:fldCharType="end"/>
      </w:r>
      <w:r>
        <w:rPr>
          <w:rFonts w:hint="eastAsia" w:ascii="宋体" w:hAnsi="宋体"/>
          <w:szCs w:val="21"/>
        </w:rPr>
        <w:t>7</w:t>
      </w:r>
    </w:p>
    <w:p>
      <w:pPr>
        <w:pStyle w:val="23"/>
        <w:tabs>
          <w:tab w:val="right" w:leader="dot" w:pos="8296"/>
        </w:tabs>
        <w:rPr>
          <w:rFonts w:ascii="宋体" w:hAnsi="宋体" w:cs="Times New Roman"/>
          <w:szCs w:val="21"/>
        </w:rPr>
      </w:pPr>
      <w:r>
        <w:fldChar w:fldCharType="begin"/>
      </w:r>
      <w:r>
        <w:instrText xml:space="preserve"> HYPERLINK \l "_Toc61451593" </w:instrText>
      </w:r>
      <w:r>
        <w:fldChar w:fldCharType="separate"/>
      </w:r>
      <w:r>
        <w:rPr>
          <w:rStyle w:val="29"/>
          <w:rFonts w:ascii="宋体" w:hAnsi="宋体"/>
          <w:szCs w:val="21"/>
        </w:rPr>
        <w:t>一</w:t>
      </w:r>
      <w:r>
        <w:rPr>
          <w:rStyle w:val="29"/>
          <w:rFonts w:hint="eastAsia" w:ascii="宋体" w:hAnsi="宋体"/>
          <w:szCs w:val="21"/>
        </w:rPr>
        <w:t xml:space="preserve"> </w:t>
      </w:r>
      <w:r>
        <w:rPr>
          <w:rStyle w:val="29"/>
          <w:rFonts w:ascii="宋体" w:hAnsi="宋体"/>
          <w:szCs w:val="21"/>
        </w:rPr>
        <w:t>投标函</w:t>
      </w:r>
      <w:r>
        <w:rPr>
          <w:rFonts w:ascii="宋体" w:hAnsi="宋体"/>
          <w:szCs w:val="21"/>
        </w:rPr>
        <w:tab/>
      </w:r>
      <w:r>
        <w:rPr>
          <w:rFonts w:ascii="宋体" w:hAnsi="宋体"/>
          <w:szCs w:val="21"/>
        </w:rPr>
        <w:fldChar w:fldCharType="begin"/>
      </w:r>
      <w:r>
        <w:rPr>
          <w:rFonts w:ascii="宋体" w:hAnsi="宋体"/>
          <w:szCs w:val="21"/>
        </w:rPr>
        <w:instrText xml:space="preserve"> PAGEREF _Toc61451593 \h </w:instrText>
      </w:r>
      <w:r>
        <w:rPr>
          <w:rFonts w:ascii="宋体" w:hAnsi="宋体"/>
          <w:szCs w:val="21"/>
        </w:rPr>
        <w:fldChar w:fldCharType="separate"/>
      </w:r>
      <w:r>
        <w:rPr>
          <w:rFonts w:ascii="宋体" w:hAnsi="宋体"/>
          <w:szCs w:val="21"/>
        </w:rPr>
        <w:t>- 17 -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"_Toc61451594" </w:instrText>
      </w:r>
      <w:r>
        <w:fldChar w:fldCharType="separate"/>
      </w:r>
      <w:r>
        <w:rPr>
          <w:rStyle w:val="29"/>
          <w:rFonts w:ascii="宋体" w:hAnsi="宋体"/>
          <w:szCs w:val="21"/>
        </w:rPr>
        <w:t>二</w:t>
      </w:r>
      <w:r>
        <w:rPr>
          <w:rStyle w:val="29"/>
          <w:rFonts w:hint="eastAsia" w:ascii="宋体" w:hAnsi="宋体"/>
          <w:szCs w:val="21"/>
        </w:rPr>
        <w:t xml:space="preserve"> </w:t>
      </w:r>
      <w:r>
        <w:rPr>
          <w:rStyle w:val="29"/>
          <w:rFonts w:ascii="宋体" w:hAnsi="宋体"/>
          <w:szCs w:val="21"/>
        </w:rPr>
        <w:t>法定代表人身份证明</w:t>
      </w:r>
      <w:r>
        <w:rPr>
          <w:rFonts w:ascii="宋体" w:hAnsi="宋体"/>
          <w:szCs w:val="21"/>
        </w:rPr>
        <w:tab/>
      </w:r>
      <w:r>
        <w:rPr>
          <w:rFonts w:ascii="宋体" w:hAnsi="宋体"/>
          <w:szCs w:val="21"/>
        </w:rPr>
        <w:fldChar w:fldCharType="begin"/>
      </w:r>
      <w:r>
        <w:rPr>
          <w:rFonts w:ascii="宋体" w:hAnsi="宋体"/>
          <w:szCs w:val="21"/>
        </w:rPr>
        <w:instrText xml:space="preserve"> PAGEREF _Toc61451594 \h </w:instrText>
      </w:r>
      <w:r>
        <w:rPr>
          <w:rFonts w:ascii="宋体" w:hAnsi="宋体"/>
          <w:szCs w:val="21"/>
        </w:rPr>
        <w:fldChar w:fldCharType="separate"/>
      </w:r>
      <w:r>
        <w:rPr>
          <w:rFonts w:ascii="宋体" w:hAnsi="宋体"/>
          <w:szCs w:val="21"/>
        </w:rPr>
        <w:t>- 18 -</w:t>
      </w:r>
      <w:r>
        <w:rPr>
          <w:rFonts w:ascii="宋体" w:hAnsi="宋体"/>
          <w:szCs w:val="21"/>
        </w:rPr>
        <w:fldChar w:fldCharType="end"/>
      </w:r>
      <w:r>
        <w:rPr>
          <w:rFonts w:ascii="宋体" w:hAnsi="宋体"/>
          <w:szCs w:val="21"/>
        </w:rPr>
        <w:fldChar w:fldCharType="end"/>
      </w:r>
    </w:p>
    <w:p>
      <w:pPr>
        <w:pStyle w:val="23"/>
        <w:tabs>
          <w:tab w:val="right" w:leader="dot" w:pos="8296"/>
        </w:tabs>
        <w:rPr>
          <w:rFonts w:hint="eastAsia" w:ascii="宋体" w:hAnsi="宋体" w:eastAsia="宋体" w:cs="Times New Roman"/>
          <w:szCs w:val="21"/>
          <w:lang w:val="en-US" w:eastAsia="zh-CN"/>
        </w:rPr>
      </w:pPr>
      <w:r>
        <w:fldChar w:fldCharType="begin"/>
      </w:r>
      <w:r>
        <w:instrText xml:space="preserve"> HYPERLINK \l "_Toc61451595" </w:instrText>
      </w:r>
      <w:r>
        <w:fldChar w:fldCharType="separate"/>
      </w:r>
      <w:r>
        <w:rPr>
          <w:rStyle w:val="29"/>
          <w:rFonts w:ascii="宋体" w:hAnsi="宋体"/>
          <w:szCs w:val="21"/>
        </w:rPr>
        <w:t>三</w:t>
      </w:r>
      <w:r>
        <w:rPr>
          <w:rStyle w:val="29"/>
          <w:rFonts w:hint="eastAsia" w:ascii="宋体" w:hAnsi="宋体"/>
          <w:szCs w:val="21"/>
        </w:rPr>
        <w:t xml:space="preserve"> </w:t>
      </w:r>
      <w:r>
        <w:rPr>
          <w:rStyle w:val="29"/>
          <w:rFonts w:ascii="宋体" w:hAnsi="宋体"/>
          <w:szCs w:val="21"/>
        </w:rPr>
        <w:t>授权委托书</w:t>
      </w:r>
      <w:r>
        <w:rPr>
          <w:rFonts w:ascii="宋体" w:hAnsi="宋体"/>
          <w:szCs w:val="21"/>
        </w:rPr>
        <w:tab/>
      </w:r>
      <w:r>
        <w:rPr>
          <w:rFonts w:hint="eastAsia" w:ascii="宋体" w:hAnsi="宋体"/>
          <w:szCs w:val="21"/>
          <w:lang w:val="en-US" w:eastAsia="zh-CN"/>
        </w:rPr>
        <w:t>1</w:t>
      </w:r>
      <w:r>
        <w:rPr>
          <w:rFonts w:ascii="宋体" w:hAnsi="宋体"/>
          <w:szCs w:val="21"/>
        </w:rPr>
        <w:fldChar w:fldCharType="end"/>
      </w:r>
      <w:r>
        <w:rPr>
          <w:rFonts w:hint="eastAsia" w:ascii="宋体" w:hAnsi="宋体"/>
          <w:szCs w:val="21"/>
          <w:lang w:val="en-US" w:eastAsia="zh-CN"/>
        </w:rPr>
        <w:t>9</w:t>
      </w:r>
    </w:p>
    <w:p>
      <w:pPr>
        <w:pStyle w:val="23"/>
        <w:tabs>
          <w:tab w:val="right" w:leader="dot" w:pos="8296"/>
        </w:tabs>
        <w:rPr>
          <w:rFonts w:ascii="宋体" w:hAnsi="宋体" w:cs="Times New Roman"/>
          <w:szCs w:val="21"/>
        </w:rPr>
      </w:pPr>
      <w:r>
        <w:fldChar w:fldCharType="begin"/>
      </w:r>
      <w:r>
        <w:instrText xml:space="preserve"> HYPERLINK \l "_Toc61451596" </w:instrText>
      </w:r>
      <w:r>
        <w:fldChar w:fldCharType="separate"/>
      </w:r>
      <w:r>
        <w:rPr>
          <w:rStyle w:val="29"/>
          <w:rFonts w:ascii="宋体" w:hAnsi="宋体"/>
          <w:szCs w:val="21"/>
        </w:rPr>
        <w:t>四</w:t>
      </w:r>
      <w:r>
        <w:rPr>
          <w:rStyle w:val="29"/>
          <w:rFonts w:hint="eastAsia" w:ascii="宋体" w:hAnsi="宋体"/>
          <w:szCs w:val="21"/>
        </w:rPr>
        <w:t xml:space="preserve"> </w:t>
      </w:r>
      <w:r>
        <w:rPr>
          <w:rStyle w:val="29"/>
          <w:rFonts w:ascii="宋体" w:hAnsi="宋体"/>
          <w:szCs w:val="21"/>
        </w:rPr>
        <w:t>投标报价表</w:t>
      </w:r>
      <w:r>
        <w:rPr>
          <w:rFonts w:ascii="宋体" w:hAnsi="宋体"/>
          <w:szCs w:val="21"/>
        </w:rPr>
        <w:tab/>
      </w:r>
      <w:r>
        <w:rPr>
          <w:rFonts w:ascii="宋体" w:hAnsi="宋体"/>
          <w:szCs w:val="21"/>
        </w:rPr>
        <w:fldChar w:fldCharType="begin"/>
      </w:r>
      <w:r>
        <w:rPr>
          <w:rFonts w:ascii="宋体" w:hAnsi="宋体"/>
          <w:szCs w:val="21"/>
        </w:rPr>
        <w:instrText xml:space="preserve"> PAGEREF _Toc61451596 \h </w:instrText>
      </w:r>
      <w:r>
        <w:rPr>
          <w:rFonts w:ascii="宋体" w:hAnsi="宋体"/>
          <w:szCs w:val="21"/>
        </w:rPr>
        <w:fldChar w:fldCharType="separate"/>
      </w:r>
      <w:r>
        <w:rPr>
          <w:rFonts w:ascii="宋体" w:hAnsi="宋体"/>
          <w:szCs w:val="21"/>
        </w:rPr>
        <w:t>- 20 -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"_Toc61451597" </w:instrText>
      </w:r>
      <w:r>
        <w:fldChar w:fldCharType="separate"/>
      </w:r>
      <w:r>
        <w:rPr>
          <w:rStyle w:val="29"/>
          <w:rFonts w:ascii="宋体" w:hAnsi="宋体"/>
          <w:szCs w:val="21"/>
        </w:rPr>
        <w:t>五</w:t>
      </w:r>
      <w:r>
        <w:rPr>
          <w:rStyle w:val="29"/>
          <w:rFonts w:hint="eastAsia" w:ascii="宋体" w:hAnsi="宋体"/>
          <w:szCs w:val="21"/>
        </w:rPr>
        <w:t xml:space="preserve"> </w:t>
      </w:r>
      <w:r>
        <w:rPr>
          <w:rStyle w:val="29"/>
          <w:rFonts w:ascii="宋体" w:hAnsi="宋体"/>
          <w:szCs w:val="21"/>
        </w:rPr>
        <w:t>近三年类似业绩</w:t>
      </w:r>
      <w:r>
        <w:rPr>
          <w:rFonts w:ascii="宋体" w:hAnsi="宋体"/>
          <w:szCs w:val="21"/>
        </w:rPr>
        <w:tab/>
      </w:r>
      <w:r>
        <w:rPr>
          <w:rFonts w:ascii="宋体" w:hAnsi="宋体"/>
          <w:szCs w:val="21"/>
        </w:rPr>
        <w:fldChar w:fldCharType="end"/>
      </w:r>
      <w:r>
        <w:rPr>
          <w:rFonts w:hint="eastAsia" w:ascii="宋体" w:hAnsi="宋体"/>
          <w:szCs w:val="21"/>
        </w:rPr>
        <w:t>21</w:t>
      </w:r>
    </w:p>
    <w:p>
      <w:pPr>
        <w:pStyle w:val="23"/>
        <w:tabs>
          <w:tab w:val="right" w:leader="dot" w:pos="8296"/>
        </w:tabs>
        <w:rPr>
          <w:rFonts w:ascii="宋体" w:hAnsi="宋体" w:cs="Times New Roman"/>
          <w:szCs w:val="21"/>
        </w:rPr>
      </w:pPr>
      <w:r>
        <w:fldChar w:fldCharType="begin"/>
      </w:r>
      <w:r>
        <w:instrText xml:space="preserve"> HYPERLINK \l "_Toc61451598" </w:instrText>
      </w:r>
      <w:r>
        <w:fldChar w:fldCharType="separate"/>
      </w:r>
      <w:r>
        <w:rPr>
          <w:rStyle w:val="29"/>
          <w:rFonts w:ascii="宋体" w:hAnsi="宋体"/>
          <w:szCs w:val="21"/>
        </w:rPr>
        <w:t>六</w:t>
      </w:r>
      <w:r>
        <w:rPr>
          <w:rStyle w:val="29"/>
          <w:rFonts w:hint="eastAsia" w:ascii="宋体" w:hAnsi="宋体"/>
          <w:szCs w:val="21"/>
        </w:rPr>
        <w:t xml:space="preserve"> </w:t>
      </w:r>
      <w:r>
        <w:rPr>
          <w:rStyle w:val="29"/>
          <w:rFonts w:ascii="宋体" w:hAnsi="宋体"/>
          <w:szCs w:val="21"/>
        </w:rPr>
        <w:t>主要技术人员一览表</w:t>
      </w:r>
      <w:r>
        <w:rPr>
          <w:rFonts w:ascii="宋体" w:hAnsi="宋体"/>
          <w:szCs w:val="21"/>
        </w:rPr>
        <w:tab/>
      </w:r>
      <w:r>
        <w:rPr>
          <w:rFonts w:ascii="宋体" w:hAnsi="宋体"/>
          <w:szCs w:val="21"/>
        </w:rPr>
        <w:fldChar w:fldCharType="begin"/>
      </w:r>
      <w:r>
        <w:rPr>
          <w:rFonts w:ascii="宋体" w:hAnsi="宋体"/>
          <w:szCs w:val="21"/>
        </w:rPr>
        <w:instrText xml:space="preserve"> PAGEREF _Toc61451598 \h </w:instrText>
      </w:r>
      <w:r>
        <w:rPr>
          <w:rFonts w:ascii="宋体" w:hAnsi="宋体"/>
          <w:szCs w:val="21"/>
        </w:rPr>
        <w:fldChar w:fldCharType="separate"/>
      </w:r>
      <w:r>
        <w:rPr>
          <w:rFonts w:ascii="宋体" w:hAnsi="宋体"/>
          <w:szCs w:val="21"/>
        </w:rPr>
        <w:t>- 21 -</w:t>
      </w:r>
      <w:r>
        <w:rPr>
          <w:rFonts w:ascii="宋体" w:hAnsi="宋体"/>
          <w:szCs w:val="21"/>
        </w:rPr>
        <w:fldChar w:fldCharType="end"/>
      </w:r>
      <w:r>
        <w:rPr>
          <w:rFonts w:ascii="宋体" w:hAnsi="宋体"/>
          <w:szCs w:val="21"/>
        </w:rPr>
        <w:fldChar w:fldCharType="end"/>
      </w:r>
    </w:p>
    <w:p>
      <w:pPr>
        <w:pStyle w:val="23"/>
        <w:tabs>
          <w:tab w:val="right" w:leader="dot" w:pos="8296"/>
        </w:tabs>
        <w:rPr>
          <w:rFonts w:ascii="宋体" w:hAnsi="宋体" w:cs="Times New Roman"/>
          <w:szCs w:val="21"/>
        </w:rPr>
      </w:pPr>
      <w:r>
        <w:fldChar w:fldCharType="begin"/>
      </w:r>
      <w:r>
        <w:instrText xml:space="preserve"> HYPERLINK \l "_Toc61451599" </w:instrText>
      </w:r>
      <w:r>
        <w:fldChar w:fldCharType="separate"/>
      </w:r>
      <w:r>
        <w:rPr>
          <w:rStyle w:val="29"/>
          <w:rFonts w:ascii="宋体" w:hAnsi="宋体"/>
          <w:szCs w:val="21"/>
        </w:rPr>
        <w:t>七</w:t>
      </w:r>
      <w:r>
        <w:rPr>
          <w:rStyle w:val="29"/>
          <w:rFonts w:hint="eastAsia" w:ascii="宋体" w:hAnsi="宋体"/>
          <w:szCs w:val="21"/>
        </w:rPr>
        <w:t xml:space="preserve"> </w:t>
      </w:r>
      <w:r>
        <w:rPr>
          <w:rStyle w:val="29"/>
          <w:rFonts w:ascii="宋体" w:hAnsi="宋体"/>
          <w:szCs w:val="21"/>
        </w:rPr>
        <w:t>主要设备一览表</w:t>
      </w:r>
      <w:r>
        <w:rPr>
          <w:rFonts w:ascii="宋体" w:hAnsi="宋体"/>
          <w:szCs w:val="21"/>
        </w:rPr>
        <w:tab/>
      </w:r>
      <w:r>
        <w:rPr>
          <w:rFonts w:ascii="宋体" w:hAnsi="宋体"/>
          <w:szCs w:val="21"/>
        </w:rPr>
        <w:fldChar w:fldCharType="begin"/>
      </w:r>
      <w:r>
        <w:rPr>
          <w:rFonts w:ascii="宋体" w:hAnsi="宋体"/>
          <w:szCs w:val="21"/>
        </w:rPr>
        <w:instrText xml:space="preserve"> PAGEREF _Toc61451599 \h </w:instrText>
      </w:r>
      <w:r>
        <w:rPr>
          <w:rFonts w:ascii="宋体" w:hAnsi="宋体"/>
          <w:szCs w:val="21"/>
        </w:rPr>
        <w:fldChar w:fldCharType="separate"/>
      </w:r>
      <w:r>
        <w:rPr>
          <w:rFonts w:ascii="宋体" w:hAnsi="宋体"/>
          <w:szCs w:val="21"/>
        </w:rPr>
        <w:t>- 22 -</w:t>
      </w:r>
      <w:r>
        <w:rPr>
          <w:rFonts w:ascii="宋体" w:hAnsi="宋体"/>
          <w:szCs w:val="21"/>
        </w:rPr>
        <w:fldChar w:fldCharType="end"/>
      </w:r>
      <w:r>
        <w:rPr>
          <w:rFonts w:ascii="宋体" w:hAnsi="宋体"/>
          <w:szCs w:val="21"/>
        </w:rPr>
        <w:fldChar w:fldCharType="end"/>
      </w:r>
    </w:p>
    <w:p>
      <w:pPr>
        <w:pStyle w:val="23"/>
        <w:tabs>
          <w:tab w:val="right" w:leader="dot" w:pos="8296"/>
        </w:tabs>
        <w:rPr>
          <w:rFonts w:hint="eastAsia" w:ascii="宋体" w:hAnsi="宋体" w:eastAsia="宋体" w:cs="Times New Roman"/>
          <w:szCs w:val="21"/>
          <w:lang w:val="en-US" w:eastAsia="zh-CN"/>
        </w:rPr>
      </w:pPr>
      <w:r>
        <w:fldChar w:fldCharType="begin"/>
      </w:r>
      <w:r>
        <w:instrText xml:space="preserve"> HYPERLINK \l "_Toc61451600" </w:instrText>
      </w:r>
      <w:r>
        <w:fldChar w:fldCharType="separate"/>
      </w:r>
      <w:r>
        <w:rPr>
          <w:rStyle w:val="29"/>
          <w:rFonts w:ascii="宋体" w:hAnsi="宋体"/>
          <w:szCs w:val="21"/>
        </w:rPr>
        <w:t>八</w:t>
      </w:r>
      <w:r>
        <w:rPr>
          <w:rStyle w:val="29"/>
          <w:rFonts w:hint="eastAsia" w:ascii="宋体" w:hAnsi="宋体"/>
          <w:szCs w:val="21"/>
        </w:rPr>
        <w:t xml:space="preserve"> 单位简介</w:t>
      </w:r>
      <w:r>
        <w:rPr>
          <w:rFonts w:ascii="宋体" w:hAnsi="宋体"/>
          <w:szCs w:val="21"/>
        </w:rPr>
        <w:tab/>
      </w:r>
      <w:r>
        <w:rPr>
          <w:rFonts w:hint="eastAsia" w:ascii="宋体" w:hAnsi="宋体"/>
          <w:szCs w:val="21"/>
          <w:lang w:val="en-US" w:eastAsia="zh-CN"/>
        </w:rPr>
        <w:t>2</w:t>
      </w:r>
      <w:r>
        <w:rPr>
          <w:rFonts w:ascii="宋体" w:hAnsi="宋体"/>
          <w:szCs w:val="21"/>
        </w:rPr>
        <w:fldChar w:fldCharType="end"/>
      </w:r>
      <w:r>
        <w:rPr>
          <w:rFonts w:hint="eastAsia" w:ascii="宋体" w:hAnsi="宋体"/>
          <w:szCs w:val="21"/>
          <w:lang w:val="en-US" w:eastAsia="zh-CN"/>
        </w:rPr>
        <w:t>3</w:t>
      </w:r>
    </w:p>
    <w:p>
      <w:pPr>
        <w:pStyle w:val="23"/>
        <w:tabs>
          <w:tab w:val="right" w:leader="dot" w:pos="8296"/>
        </w:tabs>
        <w:rPr>
          <w:rFonts w:ascii="宋体" w:hAnsi="宋体" w:cs="Times New Roman"/>
          <w:szCs w:val="21"/>
        </w:rPr>
      </w:pPr>
      <w:r>
        <w:fldChar w:fldCharType="begin"/>
      </w:r>
      <w:r>
        <w:instrText xml:space="preserve"> HYPERLINK \l "_Toc61451601" </w:instrText>
      </w:r>
      <w:r>
        <w:fldChar w:fldCharType="separate"/>
      </w:r>
      <w:r>
        <w:rPr>
          <w:rStyle w:val="29"/>
          <w:rFonts w:ascii="宋体" w:hAnsi="宋体"/>
          <w:szCs w:val="21"/>
        </w:rPr>
        <w:t>九</w:t>
      </w:r>
      <w:r>
        <w:rPr>
          <w:rStyle w:val="29"/>
          <w:rFonts w:hint="eastAsia" w:ascii="宋体" w:hAnsi="宋体"/>
          <w:szCs w:val="21"/>
        </w:rPr>
        <w:t xml:space="preserve"> </w:t>
      </w:r>
      <w:r>
        <w:rPr>
          <w:rStyle w:val="29"/>
          <w:rFonts w:ascii="宋体" w:hAnsi="宋体"/>
          <w:szCs w:val="21"/>
        </w:rPr>
        <w:t>服务承诺</w:t>
      </w:r>
      <w:r>
        <w:rPr>
          <w:rFonts w:ascii="宋体" w:hAnsi="宋体"/>
          <w:szCs w:val="21"/>
        </w:rPr>
        <w:tab/>
      </w:r>
      <w:r>
        <w:rPr>
          <w:rFonts w:hint="eastAsia" w:ascii="宋体" w:hAnsi="宋体"/>
          <w:szCs w:val="21"/>
        </w:rPr>
        <w:t>2</w:t>
      </w:r>
      <w:r>
        <w:rPr>
          <w:rFonts w:hint="eastAsia" w:ascii="宋体" w:hAnsi="宋体"/>
          <w:szCs w:val="21"/>
        </w:rPr>
        <w:fldChar w:fldCharType="end"/>
      </w:r>
      <w:r>
        <w:rPr>
          <w:rFonts w:hint="eastAsia" w:ascii="宋体" w:hAnsi="宋体"/>
          <w:szCs w:val="21"/>
        </w:rPr>
        <w:t>4</w:t>
      </w:r>
    </w:p>
    <w:p>
      <w:pPr>
        <w:jc w:val="center"/>
        <w:rPr>
          <w:rFonts w:ascii="宋体" w:hAnsi="宋体" w:cs="宋体"/>
          <w:szCs w:val="21"/>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Cs w:val="21"/>
        </w:rPr>
        <w:fldChar w:fldCharType="end"/>
      </w:r>
    </w:p>
    <w:p>
      <w:pPr>
        <w:spacing w:line="360" w:lineRule="auto"/>
        <w:jc w:val="center"/>
        <w:outlineLvl w:val="0"/>
        <w:rPr>
          <w:rFonts w:ascii="黑体" w:hAnsi="黑体" w:eastAsia="黑体"/>
          <w:color w:val="000000"/>
          <w:sz w:val="32"/>
          <w:szCs w:val="32"/>
          <w:lang w:val="en-GB"/>
        </w:rPr>
      </w:pPr>
      <w:bookmarkStart w:id="0" w:name="_Toc61451258"/>
      <w:bookmarkStart w:id="1" w:name="_Toc61451509"/>
      <w:r>
        <w:rPr>
          <w:rFonts w:hint="eastAsia" w:ascii="黑体" w:hAnsi="黑体" w:eastAsia="黑体"/>
          <w:color w:val="000000"/>
          <w:sz w:val="32"/>
          <w:szCs w:val="32"/>
          <w:lang w:val="en-GB"/>
        </w:rPr>
        <w:t>第一章 招标公告</w:t>
      </w:r>
      <w:bookmarkEnd w:id="0"/>
      <w:bookmarkEnd w:id="1"/>
    </w:p>
    <w:p>
      <w:pPr>
        <w:jc w:val="center"/>
        <w:rPr>
          <w:rFonts w:ascii="黑体" w:hAnsi="黑体" w:eastAsia="黑体"/>
          <w:w w:val="90"/>
          <w:sz w:val="30"/>
          <w:szCs w:val="30"/>
        </w:rPr>
      </w:pPr>
      <w:bookmarkStart w:id="2" w:name="_Hlk60388435"/>
      <w:r>
        <w:rPr>
          <w:rFonts w:hint="eastAsia" w:ascii="黑体" w:hAnsi="黑体" w:eastAsia="黑体"/>
          <w:w w:val="90"/>
          <w:sz w:val="30"/>
          <w:szCs w:val="30"/>
        </w:rPr>
        <w:t>合肥九华测绘技术院2021-2023年度测绘项目协作单位</w:t>
      </w:r>
      <w:bookmarkEnd w:id="2"/>
      <w:r>
        <w:rPr>
          <w:rFonts w:hint="eastAsia" w:ascii="黑体" w:hAnsi="黑体" w:eastAsia="黑体"/>
          <w:w w:val="90"/>
          <w:sz w:val="30"/>
          <w:szCs w:val="30"/>
          <w:lang w:val="en-US" w:eastAsia="zh-CN"/>
        </w:rPr>
        <w:t>补充</w:t>
      </w:r>
      <w:r>
        <w:rPr>
          <w:rFonts w:hint="eastAsia" w:ascii="黑体" w:hAnsi="黑体" w:eastAsia="黑体"/>
          <w:w w:val="90"/>
          <w:sz w:val="30"/>
          <w:szCs w:val="30"/>
        </w:rPr>
        <w:t>入库</w:t>
      </w:r>
    </w:p>
    <w:p>
      <w:pPr>
        <w:jc w:val="center"/>
        <w:rPr>
          <w:b/>
          <w:bCs/>
          <w:sz w:val="36"/>
          <w:szCs w:val="36"/>
        </w:rPr>
      </w:pPr>
      <w:r>
        <w:rPr>
          <w:rFonts w:hint="eastAsia"/>
          <w:b/>
          <w:bCs/>
          <w:sz w:val="36"/>
          <w:szCs w:val="36"/>
        </w:rPr>
        <w:t>邀请招标公告</w:t>
      </w:r>
    </w:p>
    <w:p>
      <w:pPr>
        <w:jc w:val="center"/>
        <w:rPr>
          <w:b/>
          <w:bCs/>
          <w:sz w:val="36"/>
          <w:szCs w:val="36"/>
        </w:rPr>
      </w:pPr>
    </w:p>
    <w:p>
      <w:pPr>
        <w:pStyle w:val="48"/>
        <w:spacing w:line="400" w:lineRule="exact"/>
        <w:ind w:firstLine="420"/>
        <w:rPr>
          <w:rFonts w:hint="default" w:ascii="宋体" w:eastAsia="宋体"/>
          <w:color w:val="auto"/>
          <w:sz w:val="21"/>
          <w:szCs w:val="21"/>
        </w:rPr>
      </w:pPr>
      <w:bookmarkStart w:id="3" w:name="_Toc61451510"/>
      <w:bookmarkStart w:id="4" w:name="_Toc61451259"/>
      <w:bookmarkStart w:id="5" w:name="_Toc511317537"/>
      <w:r>
        <w:rPr>
          <w:rFonts w:hint="default" w:ascii="宋体" w:eastAsia="宋体"/>
          <w:color w:val="auto"/>
          <w:sz w:val="21"/>
          <w:szCs w:val="21"/>
        </w:rPr>
        <w:t>1. 招标条件</w:t>
      </w:r>
      <w:bookmarkEnd w:id="3"/>
      <w:bookmarkEnd w:id="4"/>
      <w:bookmarkEnd w:id="5"/>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合肥九华测绘技术院2021-2023年度测绘项目协作单位</w:t>
      </w:r>
      <w:r>
        <w:rPr>
          <w:rFonts w:hint="default" w:ascii="宋体" w:eastAsia="宋体"/>
          <w:color w:val="auto"/>
          <w:sz w:val="21"/>
          <w:szCs w:val="21"/>
          <w:lang w:val="en-US" w:eastAsia="zh-CN"/>
        </w:rPr>
        <w:t>补充入</w:t>
      </w:r>
      <w:r>
        <w:rPr>
          <w:rFonts w:hint="default" w:ascii="宋体" w:eastAsia="宋体"/>
          <w:color w:val="auto"/>
          <w:sz w:val="21"/>
          <w:szCs w:val="21"/>
        </w:rPr>
        <w:t>库</w:t>
      </w:r>
      <w:r>
        <w:rPr>
          <w:rFonts w:hint="default" w:ascii="宋体" w:eastAsia="宋体"/>
          <w:color w:val="auto"/>
          <w:sz w:val="21"/>
          <w:szCs w:val="21"/>
          <w:lang w:val="en-US" w:eastAsia="zh-CN"/>
        </w:rPr>
        <w:t>，</w:t>
      </w:r>
      <w:r>
        <w:rPr>
          <w:rFonts w:hint="default" w:ascii="宋体" w:eastAsia="宋体"/>
          <w:color w:val="auto"/>
          <w:sz w:val="21"/>
          <w:szCs w:val="21"/>
        </w:rPr>
        <w:t>项目已具备招标条件，现对本项目采购进行邀请招标。</w:t>
      </w:r>
    </w:p>
    <w:p>
      <w:pPr>
        <w:pStyle w:val="48"/>
        <w:spacing w:line="400" w:lineRule="exact"/>
        <w:ind w:firstLine="420"/>
        <w:rPr>
          <w:rFonts w:hint="default" w:ascii="宋体" w:eastAsia="宋体"/>
          <w:color w:val="auto"/>
          <w:sz w:val="21"/>
          <w:szCs w:val="21"/>
        </w:rPr>
      </w:pPr>
      <w:bookmarkStart w:id="6" w:name="_Toc511317538"/>
      <w:bookmarkStart w:id="7" w:name="_Toc424307907"/>
      <w:bookmarkStart w:id="8" w:name="_Toc61451260"/>
      <w:bookmarkStart w:id="9" w:name="_Toc61451511"/>
      <w:r>
        <w:rPr>
          <w:rFonts w:hint="default" w:ascii="宋体" w:eastAsia="宋体"/>
          <w:color w:val="auto"/>
          <w:sz w:val="21"/>
          <w:szCs w:val="21"/>
        </w:rPr>
        <w:t>2. 项目招标</w:t>
      </w:r>
      <w:bookmarkEnd w:id="6"/>
      <w:bookmarkEnd w:id="7"/>
      <w:r>
        <w:rPr>
          <w:rFonts w:hint="default" w:ascii="宋体" w:eastAsia="宋体"/>
          <w:color w:val="auto"/>
          <w:sz w:val="21"/>
          <w:szCs w:val="21"/>
        </w:rPr>
        <w:t>内容</w:t>
      </w:r>
      <w:bookmarkEnd w:id="8"/>
      <w:bookmarkEnd w:id="9"/>
    </w:p>
    <w:p>
      <w:pPr>
        <w:pStyle w:val="48"/>
        <w:spacing w:line="400" w:lineRule="exact"/>
        <w:ind w:firstLine="420"/>
        <w:rPr>
          <w:rFonts w:hint="default" w:ascii="宋体" w:eastAsia="宋体"/>
          <w:color w:val="auto"/>
          <w:sz w:val="21"/>
          <w:szCs w:val="21"/>
        </w:rPr>
      </w:pPr>
      <w:bookmarkStart w:id="10" w:name="_Toc511317548"/>
      <w:r>
        <w:rPr>
          <w:rFonts w:hint="default" w:ascii="宋体" w:eastAsia="宋体"/>
          <w:color w:val="auto"/>
          <w:sz w:val="21"/>
          <w:szCs w:val="21"/>
        </w:rPr>
        <w:t>合肥九华测绘技术院2021-2023年度测绘项目</w:t>
      </w:r>
      <w:r>
        <w:rPr>
          <w:rFonts w:hint="eastAsia" w:ascii="宋体" w:eastAsia="宋体"/>
          <w:color w:val="auto"/>
          <w:sz w:val="21"/>
          <w:szCs w:val="21"/>
          <w:lang w:val="en-US" w:eastAsia="zh-CN"/>
        </w:rPr>
        <w:t>现</w:t>
      </w:r>
      <w:r>
        <w:rPr>
          <w:rFonts w:hint="default" w:ascii="宋体" w:eastAsia="宋体"/>
          <w:color w:val="auto"/>
          <w:sz w:val="21"/>
          <w:szCs w:val="21"/>
          <w:lang w:val="en-US" w:eastAsia="zh-CN"/>
        </w:rPr>
        <w:t>有</w:t>
      </w:r>
      <w:r>
        <w:rPr>
          <w:rFonts w:hint="default" w:ascii="宋体" w:eastAsia="宋体"/>
          <w:color w:val="auto"/>
          <w:sz w:val="21"/>
          <w:szCs w:val="21"/>
        </w:rPr>
        <w:t>协作单位库</w:t>
      </w:r>
      <w:r>
        <w:rPr>
          <w:rFonts w:hint="default" w:ascii="宋体" w:eastAsia="宋体"/>
          <w:color w:val="auto"/>
          <w:sz w:val="21"/>
          <w:szCs w:val="21"/>
          <w:lang w:val="en-US" w:eastAsia="zh-CN"/>
        </w:rPr>
        <w:t>不能满足公司需求，现</w:t>
      </w:r>
      <w:r>
        <w:rPr>
          <w:rFonts w:hint="default" w:ascii="宋体" w:eastAsia="宋体"/>
          <w:color w:val="auto"/>
          <w:sz w:val="21"/>
          <w:szCs w:val="21"/>
        </w:rPr>
        <w:t>采用邀请招标方式，对评审合格的中标单位</w:t>
      </w:r>
      <w:r>
        <w:rPr>
          <w:rFonts w:hint="default" w:ascii="宋体" w:eastAsia="宋体"/>
          <w:color w:val="auto"/>
          <w:sz w:val="21"/>
          <w:szCs w:val="21"/>
          <w:lang w:val="en-US" w:eastAsia="zh-CN"/>
        </w:rPr>
        <w:t>补充至</w:t>
      </w:r>
      <w:r>
        <w:rPr>
          <w:rFonts w:hint="default" w:ascii="宋体" w:eastAsia="宋体"/>
          <w:color w:val="auto"/>
          <w:sz w:val="21"/>
          <w:szCs w:val="21"/>
        </w:rPr>
        <w:t>2021-2023年度测绘项目协作合格供方名录，</w:t>
      </w:r>
      <w:r>
        <w:rPr>
          <w:rFonts w:hint="default" w:ascii="宋体" w:eastAsia="宋体"/>
          <w:color w:val="auto"/>
          <w:sz w:val="21"/>
          <w:szCs w:val="21"/>
          <w:lang w:val="en-US" w:eastAsia="zh-CN"/>
        </w:rPr>
        <w:t>与已有协作单位库成员享有同样的权利和义务，</w:t>
      </w:r>
      <w:r>
        <w:rPr>
          <w:rFonts w:hint="default" w:ascii="宋体" w:eastAsia="宋体"/>
          <w:color w:val="auto"/>
          <w:sz w:val="21"/>
          <w:szCs w:val="21"/>
        </w:rPr>
        <w:t>本院所有测绘项目协作单位由测绘院在上述合格供方名录中抽取。</w:t>
      </w:r>
    </w:p>
    <w:p>
      <w:pPr>
        <w:pStyle w:val="48"/>
        <w:spacing w:line="400" w:lineRule="exact"/>
        <w:ind w:firstLine="420"/>
        <w:rPr>
          <w:rFonts w:hint="default" w:ascii="宋体" w:eastAsia="宋体"/>
          <w:color w:val="auto"/>
          <w:sz w:val="21"/>
          <w:szCs w:val="21"/>
        </w:rPr>
      </w:pPr>
      <w:bookmarkStart w:id="11" w:name="_Toc61451261"/>
      <w:bookmarkStart w:id="12" w:name="_Toc61451512"/>
      <w:r>
        <w:rPr>
          <w:rFonts w:hint="default" w:ascii="宋体" w:eastAsia="宋体"/>
          <w:color w:val="auto"/>
          <w:sz w:val="21"/>
          <w:szCs w:val="21"/>
        </w:rPr>
        <w:t>3. 投标人资格要求</w:t>
      </w:r>
      <w:bookmarkEnd w:id="10"/>
      <w:bookmarkEnd w:id="11"/>
      <w:bookmarkEnd w:id="12"/>
    </w:p>
    <w:p>
      <w:pPr>
        <w:pStyle w:val="48"/>
        <w:spacing w:line="400" w:lineRule="exact"/>
        <w:ind w:firstLine="420"/>
        <w:rPr>
          <w:rFonts w:hint="default" w:ascii="宋体" w:eastAsia="宋体"/>
          <w:color w:val="auto"/>
          <w:sz w:val="21"/>
          <w:szCs w:val="21"/>
        </w:rPr>
      </w:pPr>
      <w:bookmarkStart w:id="13" w:name="_Toc331696363"/>
      <w:r>
        <w:rPr>
          <w:rFonts w:hint="default" w:ascii="宋体" w:eastAsia="宋体"/>
          <w:color w:val="auto"/>
          <w:sz w:val="21"/>
          <w:szCs w:val="21"/>
        </w:rPr>
        <w:t>3.1 本次招标要求投标人具备的条件：</w:t>
      </w:r>
      <w:bookmarkEnd w:id="13"/>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3.1.1 在中华人民共和国境内合法注册的独立法人，且营业范围符合本次招标要求。</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3.1.2 具备</w:t>
      </w:r>
      <w:r>
        <w:rPr>
          <w:rFonts w:hint="default" w:ascii="宋体" w:eastAsia="宋体"/>
          <w:color w:val="auto"/>
          <w:sz w:val="21"/>
          <w:szCs w:val="21"/>
          <w:lang w:val="en-US" w:eastAsia="zh-CN"/>
        </w:rPr>
        <w:t>物探丁级</w:t>
      </w:r>
      <w:r>
        <w:rPr>
          <w:rFonts w:hint="eastAsia" w:ascii="宋体" w:eastAsia="宋体"/>
          <w:color w:val="auto"/>
          <w:sz w:val="21"/>
          <w:szCs w:val="21"/>
          <w:lang w:val="en-US" w:eastAsia="zh-CN"/>
        </w:rPr>
        <w:t>、管道检测丙级</w:t>
      </w:r>
      <w:r>
        <w:rPr>
          <w:rFonts w:hint="eastAsia" w:ascii="宋体" w:eastAsia="宋体"/>
          <w:color w:val="auto"/>
          <w:sz w:val="21"/>
          <w:szCs w:val="21"/>
          <w:lang w:eastAsia="zh-CN"/>
        </w:rPr>
        <w:t>、测绘丙级三者之一</w:t>
      </w:r>
      <w:r>
        <w:rPr>
          <w:rFonts w:hint="eastAsia" w:ascii="宋体" w:eastAsia="宋体"/>
          <w:color w:val="auto"/>
          <w:sz w:val="21"/>
          <w:szCs w:val="21"/>
          <w:lang w:val="en-US" w:eastAsia="zh-CN"/>
        </w:rPr>
        <w:t>或</w:t>
      </w:r>
      <w:r>
        <w:rPr>
          <w:rFonts w:hint="default" w:ascii="宋体" w:eastAsia="宋体"/>
          <w:color w:val="auto"/>
          <w:sz w:val="21"/>
          <w:szCs w:val="21"/>
        </w:rPr>
        <w:t>以上资质。</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3.1.3 投标项目负责人必须具备</w:t>
      </w:r>
      <w:r>
        <w:rPr>
          <w:rFonts w:hint="eastAsia" w:ascii="宋体" w:eastAsia="宋体"/>
          <w:color w:val="auto"/>
          <w:sz w:val="21"/>
          <w:szCs w:val="21"/>
          <w:lang w:val="en-US" w:eastAsia="zh-CN"/>
        </w:rPr>
        <w:t>物探</w:t>
      </w:r>
      <w:r>
        <w:rPr>
          <w:rFonts w:hint="eastAsia" w:ascii="宋体" w:eastAsia="宋体"/>
          <w:color w:val="auto"/>
          <w:sz w:val="21"/>
          <w:szCs w:val="21"/>
        </w:rPr>
        <w:t>类中级</w:t>
      </w:r>
      <w:r>
        <w:rPr>
          <w:rFonts w:hint="eastAsia" w:ascii="宋体" w:eastAsia="宋体"/>
          <w:color w:val="auto"/>
          <w:sz w:val="21"/>
          <w:szCs w:val="21"/>
          <w:lang w:eastAsia="zh-CN"/>
        </w:rPr>
        <w:t>、管道检测中级、测绘初级三者之一</w:t>
      </w:r>
      <w:r>
        <w:rPr>
          <w:rFonts w:hint="default" w:ascii="宋体" w:eastAsia="宋体"/>
          <w:color w:val="auto"/>
          <w:sz w:val="21"/>
          <w:szCs w:val="21"/>
        </w:rPr>
        <w:t>及以上职称。</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3.1.4 具有良好的企业社会信誉，无任何违法和重大违约行为，未因产品质量问题被有关部门处罚（招标人如果通过信用中国网站查询近3年的投标人失信被执行人记录以及查询国家企业信用信息公示系统中投标人有无被列入严重违法失信企业名单,如有将不能通过资格审查或取消中标资格）。</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3.1.5 与项目相关各方均无隶属关系和利益关系。</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3.1.6 投标人及其法定代表人自递交投标文件之日起前1年内没有人民法院生效判决、裁定认定的行贿犯罪记录，或因债务纠纷被强制执行，或资产被抵押查封等采取强制措施（以中国裁判文书网查询记录为准，否则将不能通过资格审查或取消中标资格）。</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3.2其它要求：</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3.2.1 投标人不得串通作弊，不得有对招标人施以影响有碍评标结果公正的不正当竞争行为。一经发现有此类行为，所投标书即视为废标。</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3.2.2 招标人一旦发现投标人有弄虚作假行为，则将该投标书作废。</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3.2.3 对测绘成果的所有权、使用权和著作权归属的约定：归属招标人。</w:t>
      </w:r>
    </w:p>
    <w:p>
      <w:pPr>
        <w:pStyle w:val="48"/>
        <w:spacing w:line="400" w:lineRule="exact"/>
        <w:ind w:firstLine="420"/>
        <w:rPr>
          <w:rFonts w:hint="default" w:ascii="宋体" w:eastAsia="宋体"/>
          <w:color w:val="auto"/>
          <w:sz w:val="21"/>
          <w:szCs w:val="21"/>
        </w:rPr>
      </w:pPr>
      <w:bookmarkStart w:id="14" w:name="_Toc505160618"/>
      <w:r>
        <w:rPr>
          <w:rFonts w:hint="default" w:ascii="宋体" w:eastAsia="宋体"/>
          <w:color w:val="auto"/>
          <w:sz w:val="21"/>
          <w:szCs w:val="21"/>
        </w:rPr>
        <w:t>3.3 资格审查方式：资格后审。</w:t>
      </w:r>
    </w:p>
    <w:bookmarkEnd w:id="14"/>
    <w:p>
      <w:pPr>
        <w:pStyle w:val="48"/>
        <w:spacing w:line="400" w:lineRule="exact"/>
        <w:ind w:firstLine="420"/>
        <w:rPr>
          <w:rFonts w:hint="default" w:ascii="宋体" w:eastAsia="宋体"/>
          <w:color w:val="auto"/>
          <w:sz w:val="21"/>
          <w:szCs w:val="21"/>
        </w:rPr>
      </w:pPr>
      <w:bookmarkStart w:id="15" w:name="_Toc511317549"/>
      <w:bookmarkStart w:id="16" w:name="_Toc61451513"/>
      <w:r>
        <w:rPr>
          <w:rFonts w:hint="default" w:ascii="宋体" w:eastAsia="宋体"/>
          <w:color w:val="auto"/>
          <w:sz w:val="21"/>
          <w:szCs w:val="21"/>
        </w:rPr>
        <w:t>4. 招标文件的获取</w:t>
      </w:r>
      <w:bookmarkEnd w:id="15"/>
      <w:bookmarkEnd w:id="16"/>
      <w:r>
        <w:rPr>
          <w:rFonts w:hint="default" w:ascii="宋体" w:eastAsia="宋体"/>
          <w:color w:val="auto"/>
          <w:sz w:val="21"/>
          <w:szCs w:val="21"/>
        </w:rPr>
        <w:tab/>
      </w:r>
    </w:p>
    <w:p>
      <w:pPr>
        <w:pStyle w:val="48"/>
        <w:spacing w:line="400" w:lineRule="exact"/>
        <w:ind w:firstLine="420"/>
        <w:rPr>
          <w:rFonts w:hint="default" w:ascii="宋体" w:eastAsia="宋体"/>
          <w:color w:val="auto"/>
          <w:sz w:val="21"/>
          <w:szCs w:val="21"/>
        </w:rPr>
      </w:pPr>
      <w:bookmarkStart w:id="17" w:name="_Toc511317550"/>
      <w:r>
        <w:rPr>
          <w:rFonts w:hint="default" w:ascii="宋体" w:eastAsia="宋体"/>
          <w:color w:val="auto"/>
          <w:sz w:val="21"/>
          <w:szCs w:val="21"/>
        </w:rPr>
        <w:t>本次招标采用邀请招标方式，招标人将于2020年</w:t>
      </w:r>
      <w:r>
        <w:rPr>
          <w:rFonts w:hint="eastAsia" w:ascii="宋体" w:eastAsia="宋体"/>
          <w:color w:val="auto"/>
          <w:sz w:val="21"/>
          <w:szCs w:val="21"/>
          <w:lang w:val="en-US" w:eastAsia="zh-CN"/>
        </w:rPr>
        <w:t>7</w:t>
      </w:r>
      <w:r>
        <w:rPr>
          <w:rFonts w:hint="default" w:ascii="宋体" w:eastAsia="宋体"/>
          <w:color w:val="auto"/>
          <w:sz w:val="21"/>
          <w:szCs w:val="21"/>
        </w:rPr>
        <w:t>月</w:t>
      </w:r>
      <w:r>
        <w:rPr>
          <w:rFonts w:hint="eastAsia" w:ascii="宋体" w:eastAsia="宋体"/>
          <w:color w:val="auto"/>
          <w:sz w:val="21"/>
          <w:szCs w:val="21"/>
          <w:lang w:val="en-US" w:eastAsia="zh-CN"/>
        </w:rPr>
        <w:t>5</w:t>
      </w:r>
      <w:r>
        <w:rPr>
          <w:rFonts w:hint="default" w:ascii="宋体" w:eastAsia="宋体"/>
          <w:color w:val="auto"/>
          <w:sz w:val="21"/>
          <w:szCs w:val="21"/>
        </w:rPr>
        <w:t>日将招标文件发送至各被邀请人邮箱。</w:t>
      </w:r>
    </w:p>
    <w:p>
      <w:pPr>
        <w:pStyle w:val="48"/>
        <w:spacing w:line="400" w:lineRule="exact"/>
        <w:ind w:firstLine="420"/>
        <w:rPr>
          <w:rFonts w:hint="default" w:ascii="宋体" w:eastAsia="宋体"/>
          <w:color w:val="auto"/>
          <w:sz w:val="21"/>
          <w:szCs w:val="21"/>
        </w:rPr>
      </w:pPr>
      <w:bookmarkStart w:id="18" w:name="_Toc61451514"/>
      <w:r>
        <w:rPr>
          <w:rFonts w:hint="default" w:ascii="宋体" w:eastAsia="宋体"/>
          <w:color w:val="auto"/>
          <w:sz w:val="21"/>
          <w:szCs w:val="21"/>
        </w:rPr>
        <w:t>5. 投标文件的递交</w:t>
      </w:r>
      <w:bookmarkEnd w:id="17"/>
      <w:bookmarkEnd w:id="18"/>
    </w:p>
    <w:p>
      <w:pPr>
        <w:pStyle w:val="48"/>
        <w:spacing w:line="400" w:lineRule="exact"/>
        <w:ind w:firstLine="420"/>
        <w:rPr>
          <w:rFonts w:hint="default" w:ascii="宋体" w:eastAsia="宋体"/>
          <w:color w:val="auto"/>
          <w:sz w:val="21"/>
          <w:szCs w:val="21"/>
        </w:rPr>
      </w:pPr>
      <w:bookmarkStart w:id="19" w:name="_Hlk60471865"/>
      <w:r>
        <w:rPr>
          <w:rFonts w:hint="default" w:ascii="宋体" w:eastAsia="宋体"/>
          <w:color w:val="auto"/>
          <w:sz w:val="21"/>
          <w:szCs w:val="21"/>
        </w:rPr>
        <w:t>各投标人将投标文件于2021年</w:t>
      </w:r>
      <w:r>
        <w:rPr>
          <w:rFonts w:hint="default" w:ascii="宋体" w:eastAsia="宋体"/>
          <w:color w:val="auto"/>
          <w:sz w:val="21"/>
          <w:szCs w:val="21"/>
          <w:lang w:val="en-US" w:eastAsia="zh-CN"/>
        </w:rPr>
        <w:t>7</w:t>
      </w:r>
      <w:r>
        <w:rPr>
          <w:rFonts w:hint="default" w:ascii="宋体" w:eastAsia="宋体"/>
          <w:color w:val="auto"/>
          <w:sz w:val="21"/>
          <w:szCs w:val="21"/>
        </w:rPr>
        <w:t>月1</w:t>
      </w:r>
      <w:r>
        <w:rPr>
          <w:rFonts w:hint="eastAsia" w:ascii="宋体" w:eastAsia="宋体"/>
          <w:color w:val="auto"/>
          <w:sz w:val="21"/>
          <w:szCs w:val="21"/>
          <w:lang w:val="en-US" w:eastAsia="zh-CN"/>
        </w:rPr>
        <w:t>5</w:t>
      </w:r>
      <w:r>
        <w:rPr>
          <w:rFonts w:hint="default" w:ascii="宋体" w:eastAsia="宋体"/>
          <w:color w:val="auto"/>
          <w:sz w:val="21"/>
          <w:szCs w:val="21"/>
        </w:rPr>
        <w:t>日（寄出时间）前邮寄或快递（以邮戳时间为准）至招标人处（地址：合肥市包河区九华山路21号，合肥九华测绘技术院，袁晶晶，电话：15856990295）。</w:t>
      </w:r>
      <w:bookmarkEnd w:id="19"/>
    </w:p>
    <w:p>
      <w:pPr>
        <w:pStyle w:val="48"/>
        <w:spacing w:line="400" w:lineRule="exact"/>
        <w:ind w:firstLine="420"/>
        <w:rPr>
          <w:rFonts w:hint="default" w:ascii="宋体" w:eastAsia="宋体"/>
          <w:color w:val="auto"/>
          <w:sz w:val="21"/>
          <w:szCs w:val="21"/>
        </w:rPr>
      </w:pPr>
      <w:bookmarkStart w:id="20" w:name="_Toc61451262"/>
      <w:bookmarkStart w:id="21" w:name="_Toc511317551"/>
      <w:bookmarkStart w:id="22" w:name="_Toc61451515"/>
      <w:r>
        <w:rPr>
          <w:rFonts w:hint="default" w:ascii="宋体" w:eastAsia="宋体"/>
          <w:color w:val="auto"/>
          <w:sz w:val="21"/>
          <w:szCs w:val="21"/>
        </w:rPr>
        <w:t>6.</w:t>
      </w:r>
      <w:bookmarkStart w:id="23" w:name="_Toc26470"/>
      <w:bookmarkStart w:id="24" w:name="_Toc11201"/>
      <w:r>
        <w:rPr>
          <w:rFonts w:hint="default" w:ascii="宋体" w:eastAsia="宋体"/>
          <w:color w:val="auto"/>
          <w:sz w:val="21"/>
          <w:szCs w:val="21"/>
        </w:rPr>
        <w:t xml:space="preserve"> 质疑与投诉</w:t>
      </w:r>
      <w:bookmarkEnd w:id="20"/>
      <w:bookmarkEnd w:id="21"/>
      <w:bookmarkEnd w:id="22"/>
      <w:bookmarkEnd w:id="23"/>
      <w:bookmarkEnd w:id="24"/>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投标人若对本项目招标文件或招标过程有质疑或投诉的，请以单位实名并加盖单位公章的材料以书面形式提出。</w:t>
      </w:r>
    </w:p>
    <w:p>
      <w:pPr>
        <w:pStyle w:val="48"/>
        <w:spacing w:line="400" w:lineRule="exact"/>
        <w:ind w:firstLine="420"/>
        <w:rPr>
          <w:rFonts w:hint="default" w:ascii="宋体" w:eastAsia="宋体"/>
          <w:color w:val="auto"/>
          <w:sz w:val="21"/>
          <w:szCs w:val="21"/>
        </w:rPr>
      </w:pPr>
      <w:bookmarkStart w:id="25" w:name="_Toc511317553"/>
      <w:bookmarkStart w:id="26" w:name="_Toc61451263"/>
      <w:bookmarkStart w:id="27" w:name="_Toc61451516"/>
      <w:bookmarkStart w:id="28" w:name="_Toc268266375"/>
      <w:r>
        <w:rPr>
          <w:rFonts w:hint="default" w:ascii="宋体" w:eastAsia="宋体"/>
          <w:color w:val="auto"/>
          <w:sz w:val="21"/>
          <w:szCs w:val="21"/>
        </w:rPr>
        <w:t>7. 招标人联系方式</w:t>
      </w:r>
      <w:bookmarkEnd w:id="25"/>
      <w:bookmarkEnd w:id="26"/>
      <w:bookmarkEnd w:id="27"/>
      <w:r>
        <w:rPr>
          <w:rFonts w:hint="default" w:ascii="宋体" w:eastAsia="宋体"/>
          <w:color w:val="auto"/>
          <w:sz w:val="21"/>
          <w:szCs w:val="21"/>
        </w:rPr>
        <w:t xml:space="preserve"> </w:t>
      </w:r>
    </w:p>
    <w:bookmarkEnd w:id="28"/>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招 标 人：合肥九华测绘技术院</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 xml:space="preserve">地    址：合肥市包河区九华山路21号 </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邮    编：230022</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联 系 人：袁晶晶</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电    话：15856990295</w:t>
      </w:r>
    </w:p>
    <w:p>
      <w:pPr>
        <w:pStyle w:val="48"/>
        <w:spacing w:line="400" w:lineRule="exact"/>
        <w:ind w:firstLine="420"/>
        <w:rPr>
          <w:rFonts w:hint="default" w:ascii="宋体" w:eastAsia="宋体"/>
          <w:color w:val="auto"/>
          <w:sz w:val="21"/>
          <w:szCs w:val="21"/>
        </w:rPr>
      </w:pPr>
      <w:r>
        <w:rPr>
          <w:rFonts w:hint="default" w:ascii="宋体" w:eastAsia="宋体"/>
          <w:color w:val="auto"/>
          <w:sz w:val="21"/>
          <w:szCs w:val="21"/>
        </w:rPr>
        <w:t>电子邮件：564882510@QQ.COM</w:t>
      </w:r>
    </w:p>
    <w:p>
      <w:pPr>
        <w:pStyle w:val="48"/>
        <w:spacing w:line="400" w:lineRule="exact"/>
        <w:ind w:firstLine="420"/>
        <w:rPr>
          <w:rFonts w:hint="default" w:ascii="宋体" w:eastAsia="宋体"/>
          <w:color w:val="auto"/>
          <w:sz w:val="21"/>
          <w:szCs w:val="21"/>
        </w:rPr>
      </w:pPr>
    </w:p>
    <w:p>
      <w:pPr>
        <w:pStyle w:val="48"/>
        <w:spacing w:line="400" w:lineRule="exact"/>
        <w:ind w:firstLine="420"/>
        <w:jc w:val="right"/>
        <w:rPr>
          <w:rFonts w:hint="default" w:ascii="宋体" w:eastAsia="宋体"/>
          <w:color w:val="auto"/>
          <w:sz w:val="21"/>
          <w:szCs w:val="21"/>
        </w:rPr>
      </w:pPr>
    </w:p>
    <w:p>
      <w:pPr>
        <w:pStyle w:val="48"/>
        <w:spacing w:line="400" w:lineRule="exact"/>
        <w:ind w:firstLine="420"/>
        <w:jc w:val="right"/>
        <w:rPr>
          <w:rFonts w:hint="eastAsia" w:ascii="宋体" w:eastAsia="宋体"/>
          <w:color w:val="auto"/>
          <w:sz w:val="21"/>
          <w:szCs w:val="21"/>
          <w:lang w:val="en-US" w:eastAsia="zh-CN"/>
        </w:rPr>
      </w:pPr>
      <w:r>
        <w:rPr>
          <w:rFonts w:hint="default" w:ascii="宋体" w:eastAsia="宋体"/>
          <w:color w:val="auto"/>
          <w:sz w:val="21"/>
          <w:szCs w:val="21"/>
        </w:rPr>
        <w:t>合肥九华测绘技术院</w:t>
      </w:r>
      <w:r>
        <w:rPr>
          <w:rFonts w:hint="eastAsia" w:ascii="宋体" w:eastAsia="宋体"/>
          <w:color w:val="auto"/>
          <w:sz w:val="21"/>
          <w:szCs w:val="21"/>
          <w:lang w:val="en-US" w:eastAsia="zh-CN"/>
        </w:rPr>
        <w:t xml:space="preserve">  </w:t>
      </w:r>
    </w:p>
    <w:p>
      <w:pPr>
        <w:pStyle w:val="48"/>
        <w:spacing w:line="400" w:lineRule="exact"/>
        <w:ind w:firstLine="420"/>
        <w:jc w:val="right"/>
        <w:rPr>
          <w:rFonts w:hint="eastAsia" w:ascii="宋体" w:eastAsia="宋体"/>
          <w:color w:val="auto"/>
          <w:sz w:val="21"/>
          <w:szCs w:val="21"/>
          <w:lang w:val="en-US" w:eastAsia="zh-CN"/>
        </w:rPr>
      </w:pPr>
      <w:r>
        <w:rPr>
          <w:rFonts w:hint="default" w:ascii="宋体" w:eastAsia="宋体"/>
          <w:color w:val="auto"/>
          <w:sz w:val="21"/>
          <w:szCs w:val="21"/>
        </w:rPr>
        <w:t>2021年</w:t>
      </w:r>
      <w:r>
        <w:rPr>
          <w:rFonts w:hint="eastAsia" w:ascii="宋体" w:eastAsia="宋体"/>
          <w:color w:val="auto"/>
          <w:sz w:val="21"/>
          <w:szCs w:val="21"/>
          <w:lang w:val="en-US" w:eastAsia="zh-CN"/>
        </w:rPr>
        <w:t>7</w:t>
      </w:r>
      <w:r>
        <w:rPr>
          <w:rFonts w:hint="default" w:ascii="宋体" w:eastAsia="宋体"/>
          <w:color w:val="auto"/>
          <w:sz w:val="21"/>
          <w:szCs w:val="21"/>
        </w:rPr>
        <w:t>月</w:t>
      </w:r>
      <w:r>
        <w:rPr>
          <w:rFonts w:hint="eastAsia" w:ascii="宋体" w:eastAsia="宋体"/>
          <w:color w:val="auto"/>
          <w:sz w:val="21"/>
          <w:szCs w:val="21"/>
          <w:lang w:val="en-US" w:eastAsia="zh-CN"/>
        </w:rPr>
        <w:t>5</w:t>
      </w:r>
      <w:r>
        <w:rPr>
          <w:rFonts w:hint="default" w:ascii="宋体" w:eastAsia="宋体"/>
          <w:color w:val="auto"/>
          <w:sz w:val="21"/>
          <w:szCs w:val="21"/>
        </w:rPr>
        <w:t>日</w:t>
      </w:r>
      <w:r>
        <w:rPr>
          <w:rFonts w:hint="eastAsia" w:ascii="宋体" w:eastAsia="宋体"/>
          <w:color w:val="auto"/>
          <w:sz w:val="21"/>
          <w:szCs w:val="21"/>
          <w:lang w:val="en-US" w:eastAsia="zh-CN"/>
        </w:rPr>
        <w:t xml:space="preserve">    </w:t>
      </w:r>
    </w:p>
    <w:p>
      <w:pPr>
        <w:spacing w:line="360" w:lineRule="auto"/>
        <w:jc w:val="center"/>
        <w:outlineLvl w:val="0"/>
        <w:rPr>
          <w:rFonts w:ascii="黑体" w:hAnsi="黑体" w:eastAsia="黑体"/>
          <w:sz w:val="32"/>
          <w:szCs w:val="32"/>
        </w:rPr>
      </w:pPr>
      <w:r>
        <w:rPr>
          <w:color w:val="000000"/>
          <w:szCs w:val="21"/>
          <w:lang w:val="en-GB"/>
        </w:rPr>
        <w:br w:type="page"/>
      </w:r>
      <w:bookmarkStart w:id="29" w:name="_Toc61451517"/>
      <w:bookmarkStart w:id="30" w:name="_Toc61451264"/>
      <w:r>
        <w:rPr>
          <w:rFonts w:hint="eastAsia" w:ascii="黑体" w:hAnsi="黑体" w:eastAsia="黑体"/>
          <w:color w:val="000000"/>
          <w:sz w:val="32"/>
          <w:szCs w:val="32"/>
          <w:lang w:val="en-GB"/>
        </w:rPr>
        <w:t>第二章 投标人须知</w:t>
      </w:r>
      <w:bookmarkEnd w:id="29"/>
      <w:bookmarkEnd w:id="30"/>
    </w:p>
    <w:p>
      <w:pPr>
        <w:spacing w:line="360" w:lineRule="auto"/>
        <w:jc w:val="left"/>
        <w:rPr>
          <w:sz w:val="24"/>
        </w:rPr>
      </w:pPr>
    </w:p>
    <w:p>
      <w:pPr>
        <w:pStyle w:val="46"/>
        <w:spacing w:beforeLines="50" w:afterLines="50"/>
        <w:rPr>
          <w:rFonts w:ascii="Times New Roman" w:hAnsi="Times New Roman" w:eastAsia="黑体"/>
          <w:b w:val="0"/>
          <w:bCs w:val="0"/>
          <w:color w:val="auto"/>
          <w:sz w:val="28"/>
        </w:rPr>
      </w:pPr>
      <w:bookmarkStart w:id="31" w:name="_Toc61451265"/>
      <w:bookmarkStart w:id="32" w:name="_Toc61451518"/>
      <w:r>
        <w:rPr>
          <w:rFonts w:hint="eastAsia" w:ascii="Times New Roman" w:hAnsi="Times New Roman" w:eastAsia="黑体"/>
          <w:b w:val="0"/>
          <w:bCs w:val="0"/>
          <w:color w:val="auto"/>
          <w:sz w:val="28"/>
        </w:rPr>
        <w:t>1. 总 则</w:t>
      </w:r>
      <w:bookmarkEnd w:id="31"/>
      <w:bookmarkEnd w:id="32"/>
    </w:p>
    <w:p>
      <w:pPr>
        <w:pStyle w:val="47"/>
        <w:ind w:firstLine="0" w:firstLineChars="0"/>
        <w:rPr>
          <w:rFonts w:eastAsia="黑体"/>
          <w:b w:val="0"/>
          <w:color w:val="auto"/>
          <w:szCs w:val="24"/>
        </w:rPr>
      </w:pPr>
      <w:bookmarkStart w:id="33" w:name="_Toc61450941"/>
      <w:bookmarkStart w:id="34" w:name="_Toc61451519"/>
      <w:bookmarkStart w:id="35" w:name="_Toc61451266"/>
      <w:r>
        <w:rPr>
          <w:rFonts w:hint="eastAsia" w:eastAsia="黑体"/>
          <w:b w:val="0"/>
          <w:color w:val="auto"/>
          <w:szCs w:val="24"/>
        </w:rPr>
        <w:t>1.1 项目概况</w:t>
      </w:r>
      <w:bookmarkEnd w:id="33"/>
      <w:bookmarkEnd w:id="34"/>
      <w:bookmarkEnd w:id="35"/>
    </w:p>
    <w:p>
      <w:pPr>
        <w:pStyle w:val="48"/>
        <w:spacing w:line="400" w:lineRule="exact"/>
        <w:ind w:firstLine="420"/>
        <w:rPr>
          <w:rFonts w:ascii="宋体" w:eastAsia="宋体"/>
          <w:color w:val="auto"/>
          <w:sz w:val="21"/>
          <w:szCs w:val="21"/>
        </w:rPr>
      </w:pPr>
      <w:r>
        <w:rPr>
          <w:rFonts w:hint="eastAsia" w:ascii="宋体" w:eastAsia="宋体"/>
          <w:color w:val="auto"/>
          <w:sz w:val="21"/>
          <w:szCs w:val="21"/>
        </w:rPr>
        <w:t>1.1.1 因招标人项目开展需要，现对合肥九华测绘技术院2021-2023年度测绘项目协作单位进行</w:t>
      </w:r>
      <w:r>
        <w:rPr>
          <w:rFonts w:hint="eastAsia" w:ascii="宋体" w:eastAsia="宋体"/>
          <w:color w:val="auto"/>
          <w:sz w:val="21"/>
          <w:szCs w:val="21"/>
          <w:lang w:val="en-US" w:eastAsia="zh-CN"/>
        </w:rPr>
        <w:t>补充</w:t>
      </w:r>
      <w:r>
        <w:rPr>
          <w:rFonts w:hint="eastAsia" w:ascii="宋体" w:eastAsia="宋体"/>
          <w:color w:val="auto"/>
          <w:sz w:val="21"/>
          <w:szCs w:val="21"/>
        </w:rPr>
        <w:t>招标。</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1.1.2 本招标项目招标人：合肥九华测绘技术院</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1.1.3 本招标项目名称：合肥九华测绘技术院2021-2023年度测绘项目协作单位</w:t>
      </w:r>
    </w:p>
    <w:p>
      <w:pPr>
        <w:pStyle w:val="47"/>
        <w:ind w:firstLine="0" w:firstLineChars="0"/>
        <w:rPr>
          <w:rFonts w:eastAsia="黑体"/>
          <w:b w:val="0"/>
          <w:color w:val="auto"/>
          <w:szCs w:val="24"/>
        </w:rPr>
      </w:pPr>
      <w:bookmarkStart w:id="36" w:name="_Toc61451267"/>
      <w:bookmarkStart w:id="37" w:name="_Toc61451520"/>
      <w:bookmarkStart w:id="38" w:name="_Toc61450942"/>
      <w:r>
        <w:rPr>
          <w:rFonts w:hint="eastAsia" w:eastAsia="黑体"/>
          <w:b w:val="0"/>
          <w:color w:val="auto"/>
          <w:szCs w:val="24"/>
        </w:rPr>
        <w:t>1.2 招标内容、时间、质量和响应要求</w:t>
      </w:r>
      <w:bookmarkEnd w:id="36"/>
      <w:bookmarkEnd w:id="37"/>
      <w:bookmarkEnd w:id="38"/>
    </w:p>
    <w:p>
      <w:pPr>
        <w:pStyle w:val="48"/>
        <w:spacing w:line="400" w:lineRule="exact"/>
        <w:ind w:firstLine="420"/>
        <w:rPr>
          <w:rFonts w:ascii="宋体" w:eastAsia="宋体"/>
          <w:color w:val="auto"/>
          <w:sz w:val="21"/>
          <w:szCs w:val="21"/>
        </w:rPr>
      </w:pPr>
      <w:r>
        <w:rPr>
          <w:rFonts w:hint="eastAsia" w:ascii="宋体" w:eastAsia="宋体"/>
          <w:color w:val="auto"/>
          <w:sz w:val="21"/>
          <w:szCs w:val="21"/>
        </w:rPr>
        <w:t xml:space="preserve">1.2.1 </w:t>
      </w:r>
      <w:bookmarkStart w:id="39" w:name="_Hlk60470787"/>
      <w:r>
        <w:rPr>
          <w:rFonts w:hint="eastAsia" w:ascii="宋体" w:eastAsia="宋体"/>
          <w:color w:val="auto"/>
          <w:sz w:val="21"/>
          <w:szCs w:val="21"/>
          <w:lang w:val="en-US" w:eastAsia="zh-CN"/>
        </w:rPr>
        <w:t>物探</w:t>
      </w:r>
      <w:r>
        <w:rPr>
          <w:rFonts w:hint="eastAsia" w:ascii="宋体" w:eastAsia="宋体"/>
          <w:color w:val="auto"/>
          <w:sz w:val="21"/>
          <w:szCs w:val="21"/>
        </w:rPr>
        <w:t>。</w:t>
      </w:r>
      <w:bookmarkEnd w:id="39"/>
    </w:p>
    <w:p>
      <w:pPr>
        <w:pStyle w:val="48"/>
        <w:spacing w:line="400" w:lineRule="exact"/>
        <w:ind w:firstLine="420"/>
        <w:rPr>
          <w:rFonts w:ascii="宋体" w:eastAsia="宋体"/>
          <w:color w:val="auto"/>
          <w:sz w:val="21"/>
          <w:szCs w:val="21"/>
        </w:rPr>
      </w:pPr>
      <w:r>
        <w:rPr>
          <w:rFonts w:hint="eastAsia" w:ascii="宋体" w:eastAsia="宋体"/>
          <w:color w:val="auto"/>
          <w:sz w:val="21"/>
          <w:szCs w:val="21"/>
        </w:rPr>
        <w:t>1.2.2 本次招标时间：本次招标采用邀请招标方式，招标人将于</w:t>
      </w:r>
      <w:r>
        <w:rPr>
          <w:rFonts w:hint="eastAsia" w:ascii="宋体" w:eastAsia="宋体"/>
          <w:color w:val="auto"/>
          <w:sz w:val="21"/>
          <w:szCs w:val="21"/>
          <w:u w:val="single"/>
        </w:rPr>
        <w:t>202</w:t>
      </w:r>
      <w:r>
        <w:rPr>
          <w:rFonts w:ascii="宋体" w:eastAsia="宋体"/>
          <w:color w:val="auto"/>
          <w:sz w:val="21"/>
          <w:szCs w:val="21"/>
          <w:u w:val="single"/>
        </w:rPr>
        <w:t>1</w:t>
      </w:r>
      <w:r>
        <w:rPr>
          <w:rFonts w:hint="eastAsia" w:ascii="宋体" w:eastAsia="宋体"/>
          <w:color w:val="auto"/>
          <w:sz w:val="21"/>
          <w:szCs w:val="21"/>
          <w:u w:val="single"/>
        </w:rPr>
        <w:t>年</w:t>
      </w:r>
      <w:r>
        <w:rPr>
          <w:rFonts w:hint="eastAsia" w:ascii="宋体" w:eastAsia="宋体"/>
          <w:color w:val="auto"/>
          <w:sz w:val="21"/>
          <w:szCs w:val="21"/>
          <w:u w:val="single"/>
          <w:lang w:val="en-US" w:eastAsia="zh-CN"/>
        </w:rPr>
        <w:t>6</w:t>
      </w:r>
      <w:r>
        <w:rPr>
          <w:rFonts w:hint="eastAsia" w:ascii="宋体" w:eastAsia="宋体"/>
          <w:color w:val="auto"/>
          <w:sz w:val="21"/>
          <w:szCs w:val="21"/>
          <w:u w:val="single"/>
        </w:rPr>
        <w:t>月</w:t>
      </w:r>
      <w:r>
        <w:rPr>
          <w:rFonts w:hint="eastAsia" w:ascii="宋体" w:eastAsia="宋体"/>
          <w:color w:val="auto"/>
          <w:sz w:val="21"/>
          <w:szCs w:val="21"/>
          <w:u w:val="single"/>
          <w:lang w:val="en-US" w:eastAsia="zh-CN"/>
        </w:rPr>
        <w:t>25</w:t>
      </w:r>
      <w:r>
        <w:rPr>
          <w:rFonts w:hint="eastAsia" w:ascii="宋体" w:eastAsia="宋体"/>
          <w:color w:val="auto"/>
          <w:sz w:val="21"/>
          <w:szCs w:val="21"/>
          <w:u w:val="single"/>
        </w:rPr>
        <w:t>日</w:t>
      </w:r>
      <w:r>
        <w:rPr>
          <w:rFonts w:hint="eastAsia" w:ascii="宋体" w:eastAsia="宋体"/>
          <w:color w:val="auto"/>
          <w:sz w:val="21"/>
          <w:szCs w:val="21"/>
        </w:rPr>
        <w:t>将招标文件发送至被邀请人邮箱。</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1.2.3  本次开标时间：2021年</w:t>
      </w:r>
      <w:r>
        <w:rPr>
          <w:rFonts w:hint="eastAsia" w:ascii="宋体" w:eastAsia="宋体"/>
          <w:color w:val="auto"/>
          <w:sz w:val="21"/>
          <w:szCs w:val="21"/>
          <w:lang w:val="en-US" w:eastAsia="zh-CN"/>
        </w:rPr>
        <w:t>7</w:t>
      </w:r>
      <w:r>
        <w:rPr>
          <w:rFonts w:hint="eastAsia" w:ascii="宋体" w:eastAsia="宋体"/>
          <w:color w:val="auto"/>
          <w:sz w:val="21"/>
          <w:szCs w:val="21"/>
        </w:rPr>
        <w:t>月</w:t>
      </w:r>
      <w:r>
        <w:rPr>
          <w:rFonts w:hint="eastAsia" w:ascii="宋体" w:eastAsia="宋体"/>
          <w:color w:val="auto"/>
          <w:sz w:val="21"/>
          <w:szCs w:val="21"/>
          <w:lang w:val="en-US" w:eastAsia="zh-CN"/>
        </w:rPr>
        <w:t>15</w:t>
      </w:r>
      <w:r>
        <w:rPr>
          <w:rFonts w:hint="eastAsia" w:ascii="宋体" w:eastAsia="宋体"/>
          <w:color w:val="auto"/>
          <w:sz w:val="21"/>
          <w:szCs w:val="21"/>
        </w:rPr>
        <w:t>日16:00。</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1.2.4 本标质量要求：服务成果符合现行国家标准、规范和强制性条文，并满足招标人提出相关服务要求。</w:t>
      </w:r>
    </w:p>
    <w:p>
      <w:pPr>
        <w:pStyle w:val="48"/>
        <w:spacing w:line="400" w:lineRule="exact"/>
        <w:ind w:firstLine="420"/>
        <w:rPr>
          <w:rFonts w:ascii="宋体" w:eastAsia="宋体"/>
          <w:color w:val="auto"/>
          <w:sz w:val="21"/>
          <w:szCs w:val="21"/>
        </w:rPr>
      </w:pPr>
      <w:r>
        <w:rPr>
          <w:rFonts w:hint="eastAsia" w:ascii="宋体" w:eastAsia="宋体"/>
          <w:color w:val="auto"/>
          <w:sz w:val="21"/>
          <w:szCs w:val="21"/>
          <w:highlight w:val="yellow"/>
        </w:rPr>
        <w:t>1.2.4 本标响应要求：接到合肥九华测绘技术院项目经理生产通知，必须</w:t>
      </w:r>
      <w:r>
        <w:rPr>
          <w:rFonts w:hint="eastAsia" w:ascii="宋体" w:eastAsia="宋体"/>
          <w:color w:val="auto"/>
          <w:sz w:val="21"/>
          <w:szCs w:val="21"/>
          <w:highlight w:val="yellow"/>
          <w:u w:val="single"/>
        </w:rPr>
        <w:t xml:space="preserve"> 一 </w:t>
      </w:r>
      <w:r>
        <w:rPr>
          <w:rFonts w:hint="eastAsia" w:ascii="宋体" w:eastAsia="宋体"/>
          <w:color w:val="auto"/>
          <w:sz w:val="21"/>
          <w:szCs w:val="21"/>
          <w:highlight w:val="yellow"/>
        </w:rPr>
        <w:t>日响应，接到《测绘协作任务书》后</w:t>
      </w:r>
      <w:r>
        <w:rPr>
          <w:rFonts w:hint="eastAsia" w:ascii="宋体" w:eastAsia="宋体"/>
          <w:color w:val="auto"/>
          <w:sz w:val="21"/>
          <w:szCs w:val="21"/>
          <w:highlight w:val="yellow"/>
          <w:u w:val="single"/>
        </w:rPr>
        <w:t xml:space="preserve"> 次 </w:t>
      </w:r>
      <w:r>
        <w:rPr>
          <w:rFonts w:hint="eastAsia" w:ascii="宋体" w:eastAsia="宋体"/>
          <w:color w:val="auto"/>
          <w:sz w:val="21"/>
          <w:szCs w:val="21"/>
          <w:highlight w:val="yellow"/>
        </w:rPr>
        <w:t>日到场，不得以各种原因拒绝或拖延。</w:t>
      </w:r>
    </w:p>
    <w:p>
      <w:pPr>
        <w:pStyle w:val="47"/>
        <w:ind w:firstLine="0" w:firstLineChars="0"/>
        <w:rPr>
          <w:rFonts w:ascii="黑体" w:hAnsi="黑体" w:eastAsia="黑体"/>
          <w:b w:val="0"/>
          <w:color w:val="auto"/>
          <w:szCs w:val="24"/>
        </w:rPr>
      </w:pPr>
      <w:bookmarkStart w:id="40" w:name="_Toc61451521"/>
      <w:bookmarkStart w:id="41" w:name="_Toc61451268"/>
      <w:bookmarkStart w:id="42" w:name="_Toc61450943"/>
      <w:r>
        <w:rPr>
          <w:rFonts w:hint="eastAsia" w:ascii="黑体" w:hAnsi="黑体" w:eastAsia="黑体"/>
          <w:b w:val="0"/>
          <w:color w:val="auto"/>
          <w:szCs w:val="24"/>
        </w:rPr>
        <w:t>1.3 投标人资格要求</w:t>
      </w:r>
      <w:bookmarkEnd w:id="40"/>
      <w:bookmarkEnd w:id="41"/>
      <w:bookmarkEnd w:id="42"/>
    </w:p>
    <w:p>
      <w:pPr>
        <w:pStyle w:val="48"/>
        <w:spacing w:line="400" w:lineRule="exact"/>
        <w:ind w:firstLine="420"/>
        <w:rPr>
          <w:rFonts w:ascii="黑体" w:hAnsi="黑体" w:eastAsia="黑体"/>
          <w:color w:val="auto"/>
          <w:sz w:val="21"/>
          <w:szCs w:val="21"/>
        </w:rPr>
      </w:pPr>
      <w:r>
        <w:rPr>
          <w:rFonts w:hint="eastAsia" w:ascii="黑体" w:hAnsi="黑体" w:eastAsia="黑体"/>
          <w:color w:val="auto"/>
          <w:sz w:val="21"/>
          <w:szCs w:val="21"/>
        </w:rPr>
        <w:t>1.3.1 投标人应具备资质条件、能力和信誉。</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（1）资质要求：在中华人民共和国境内合法注册的独立法人，且营业范围符合本次招标要求，至少具备</w:t>
      </w:r>
      <w:r>
        <w:rPr>
          <w:rFonts w:hint="default" w:ascii="宋体" w:eastAsia="宋体"/>
          <w:color w:val="auto"/>
          <w:sz w:val="21"/>
          <w:szCs w:val="21"/>
          <w:lang w:val="en-US" w:eastAsia="zh-CN"/>
        </w:rPr>
        <w:t>物探丁级</w:t>
      </w:r>
      <w:r>
        <w:rPr>
          <w:rFonts w:hint="eastAsia" w:ascii="宋体" w:eastAsia="宋体"/>
          <w:color w:val="auto"/>
          <w:sz w:val="21"/>
          <w:szCs w:val="21"/>
          <w:lang w:val="en-US" w:eastAsia="zh-CN"/>
        </w:rPr>
        <w:t>、管道检测丙级</w:t>
      </w:r>
      <w:r>
        <w:rPr>
          <w:rFonts w:hint="eastAsia" w:ascii="宋体" w:eastAsia="宋体"/>
          <w:color w:val="auto"/>
          <w:sz w:val="21"/>
          <w:szCs w:val="21"/>
          <w:lang w:eastAsia="zh-CN"/>
        </w:rPr>
        <w:t>、测绘丙级三者之一</w:t>
      </w:r>
      <w:r>
        <w:rPr>
          <w:rFonts w:hint="eastAsia" w:ascii="宋体" w:eastAsia="宋体"/>
          <w:color w:val="auto"/>
          <w:sz w:val="21"/>
          <w:szCs w:val="21"/>
          <w:lang w:val="en-US" w:eastAsia="zh-CN"/>
        </w:rPr>
        <w:t>或</w:t>
      </w:r>
      <w:r>
        <w:rPr>
          <w:rFonts w:hint="default" w:ascii="宋体" w:eastAsia="宋体"/>
          <w:color w:val="auto"/>
          <w:sz w:val="21"/>
          <w:szCs w:val="21"/>
        </w:rPr>
        <w:t>以上资质</w:t>
      </w:r>
      <w:r>
        <w:rPr>
          <w:rFonts w:hint="eastAsia" w:ascii="宋体" w:eastAsia="宋体"/>
          <w:color w:val="auto"/>
          <w:sz w:val="21"/>
          <w:szCs w:val="21"/>
        </w:rPr>
        <w:t>；</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（2）财务要求：具有良好的财务状况，目前营业正常，无被责令停业、财产被接管或冻结。</w:t>
      </w:r>
    </w:p>
    <w:p>
      <w:pPr>
        <w:pStyle w:val="48"/>
        <w:spacing w:line="400" w:lineRule="exact"/>
        <w:ind w:firstLine="420"/>
        <w:rPr>
          <w:rFonts w:hint="default" w:ascii="宋体" w:eastAsia="宋体"/>
          <w:color w:val="auto"/>
          <w:sz w:val="21"/>
          <w:szCs w:val="21"/>
        </w:rPr>
      </w:pPr>
      <w:r>
        <w:rPr>
          <w:rFonts w:hint="eastAsia" w:ascii="宋体" w:eastAsia="宋体"/>
          <w:color w:val="auto"/>
          <w:sz w:val="21"/>
          <w:szCs w:val="21"/>
        </w:rPr>
        <w:t>（3）人员要求：项目负责人必须具备</w:t>
      </w:r>
      <w:r>
        <w:rPr>
          <w:rFonts w:hint="eastAsia" w:ascii="宋体" w:eastAsia="宋体"/>
          <w:color w:val="auto"/>
          <w:sz w:val="21"/>
          <w:szCs w:val="21"/>
          <w:lang w:val="en-US" w:eastAsia="zh-CN"/>
        </w:rPr>
        <w:t>物探</w:t>
      </w:r>
      <w:r>
        <w:rPr>
          <w:rFonts w:hint="eastAsia" w:ascii="宋体" w:eastAsia="宋体"/>
          <w:color w:val="auto"/>
          <w:sz w:val="21"/>
          <w:szCs w:val="21"/>
        </w:rPr>
        <w:t>类中级</w:t>
      </w:r>
      <w:r>
        <w:rPr>
          <w:rFonts w:hint="eastAsia" w:ascii="宋体" w:eastAsia="宋体"/>
          <w:color w:val="auto"/>
          <w:sz w:val="21"/>
          <w:szCs w:val="21"/>
          <w:lang w:eastAsia="zh-CN"/>
        </w:rPr>
        <w:t>、管道检测中级、测绘初级三者之一</w:t>
      </w:r>
      <w:r>
        <w:rPr>
          <w:rFonts w:hint="default" w:ascii="宋体" w:eastAsia="宋体"/>
          <w:color w:val="auto"/>
          <w:sz w:val="21"/>
          <w:szCs w:val="21"/>
        </w:rPr>
        <w:t>及以上职称。</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信誉要求：具有良好的企业社会信誉，无任何违法和重大违约行为，未因产品质量问题被有关部门处罚（招标人如通过信用中国网站查询近3年的投标人失信被执行人记录以及查询国家企业信用信息公示系统中投标人有无被列入严重违法失信企业名单,如有将不能通过资格审查或取消中标资格）。</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（5）其它要求：申请人及其法定代表人、拟委托代理人在</w:t>
      </w:r>
      <w:r>
        <w:rPr>
          <w:rFonts w:hint="eastAsia" w:ascii="宋体" w:eastAsia="宋体"/>
          <w:color w:val="auto"/>
          <w:sz w:val="21"/>
          <w:szCs w:val="21"/>
          <w:u w:val="single"/>
        </w:rPr>
        <w:t xml:space="preserve"> 3</w:t>
      </w:r>
      <w:r>
        <w:rPr>
          <w:rFonts w:ascii="宋体" w:eastAsia="宋体"/>
          <w:color w:val="auto"/>
          <w:sz w:val="21"/>
          <w:szCs w:val="21"/>
          <w:u w:val="single"/>
        </w:rPr>
        <w:t xml:space="preserve"> </w:t>
      </w:r>
      <w:r>
        <w:rPr>
          <w:rFonts w:hint="eastAsia" w:ascii="宋体" w:eastAsia="宋体"/>
          <w:color w:val="auto"/>
          <w:sz w:val="21"/>
          <w:szCs w:val="21"/>
        </w:rPr>
        <w:t>年内（</w:t>
      </w:r>
      <w:r>
        <w:rPr>
          <w:rFonts w:hint="eastAsia" w:ascii="宋体" w:eastAsia="宋体"/>
          <w:color w:val="auto"/>
          <w:sz w:val="21"/>
          <w:szCs w:val="21"/>
          <w:u w:val="single"/>
        </w:rPr>
        <w:t xml:space="preserve"> 2021</w:t>
      </w:r>
      <w:r>
        <w:rPr>
          <w:rFonts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2</w:t>
      </w:r>
      <w:r>
        <w:rPr>
          <w:rFonts w:ascii="宋体" w:eastAsia="宋体"/>
          <w:color w:val="auto"/>
          <w:sz w:val="21"/>
          <w:szCs w:val="21"/>
          <w:u w:val="single"/>
        </w:rPr>
        <w:t xml:space="preserve"> </w:t>
      </w:r>
      <w:r>
        <w:rPr>
          <w:rFonts w:hint="eastAsia" w:ascii="宋体" w:eastAsia="宋体"/>
          <w:color w:val="auto"/>
          <w:sz w:val="21"/>
          <w:szCs w:val="21"/>
        </w:rPr>
        <w:t>月至</w:t>
      </w:r>
      <w:r>
        <w:rPr>
          <w:rFonts w:hint="eastAsia" w:ascii="宋体" w:eastAsia="宋体"/>
          <w:color w:val="auto"/>
          <w:sz w:val="21"/>
          <w:szCs w:val="21"/>
          <w:u w:val="single"/>
        </w:rPr>
        <w:t>202</w:t>
      </w:r>
      <w:r>
        <w:rPr>
          <w:rFonts w:hint="eastAsia" w:ascii="宋体" w:eastAsia="宋体"/>
          <w:color w:val="auto"/>
          <w:sz w:val="21"/>
          <w:szCs w:val="21"/>
          <w:u w:val="single"/>
          <w:lang w:val="en-US" w:eastAsia="zh-CN"/>
        </w:rPr>
        <w:t>4</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2</w:t>
      </w:r>
      <w:r>
        <w:rPr>
          <w:rFonts w:ascii="宋体" w:eastAsia="宋体"/>
          <w:color w:val="auto"/>
          <w:sz w:val="21"/>
          <w:szCs w:val="21"/>
          <w:u w:val="single"/>
        </w:rPr>
        <w:t xml:space="preserve"> </w:t>
      </w:r>
      <w:r>
        <w:rPr>
          <w:rFonts w:hint="eastAsia" w:ascii="宋体" w:eastAsia="宋体"/>
          <w:color w:val="auto"/>
          <w:sz w:val="21"/>
          <w:szCs w:val="21"/>
        </w:rPr>
        <w:t>月）（递交招标文件之日起</w:t>
      </w:r>
      <w:r>
        <w:rPr>
          <w:rFonts w:hint="eastAsia" w:ascii="宋体" w:eastAsia="宋体"/>
          <w:color w:val="auto"/>
          <w:sz w:val="21"/>
          <w:szCs w:val="21"/>
          <w:u w:val="single"/>
        </w:rPr>
        <w:t xml:space="preserve"> 3</w:t>
      </w:r>
      <w:r>
        <w:rPr>
          <w:rFonts w:hint="eastAsia" w:ascii="宋体" w:eastAsia="宋体"/>
          <w:color w:val="auto"/>
          <w:sz w:val="21"/>
          <w:szCs w:val="21"/>
        </w:rPr>
        <w:t>年内）没有人民法院生效判决、裁定认定的行贿犯罪记录（以中国裁判文书网查询记录为准，否则将取消中标资格）。</w:t>
      </w:r>
    </w:p>
    <w:p>
      <w:pPr>
        <w:pStyle w:val="48"/>
        <w:spacing w:line="400" w:lineRule="exact"/>
        <w:ind w:firstLine="420"/>
        <w:rPr>
          <w:rFonts w:ascii="黑体" w:hAnsi="黑体" w:eastAsia="黑体"/>
          <w:color w:val="auto"/>
          <w:sz w:val="21"/>
          <w:szCs w:val="21"/>
        </w:rPr>
      </w:pPr>
      <w:r>
        <w:rPr>
          <w:rFonts w:hint="eastAsia" w:ascii="黑体" w:hAnsi="黑体" w:eastAsia="黑体"/>
          <w:color w:val="auto"/>
          <w:sz w:val="21"/>
          <w:szCs w:val="21"/>
        </w:rPr>
        <w:t>1.3.2 投标人不得存在下列情形之一：</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 与招标人有隶属关系和利益关联的；</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 被责令停业的；</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 被暂停或取消投标资格的；</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 财产被接管或冻结的。</w:t>
      </w:r>
    </w:p>
    <w:p>
      <w:pPr>
        <w:pStyle w:val="47"/>
        <w:ind w:firstLine="0" w:firstLineChars="0"/>
        <w:rPr>
          <w:rFonts w:ascii="黑体" w:hAnsi="黑体" w:eastAsia="黑体"/>
          <w:b w:val="0"/>
          <w:color w:val="auto"/>
          <w:szCs w:val="24"/>
        </w:rPr>
      </w:pPr>
      <w:bookmarkStart w:id="43" w:name="_Toc61451269"/>
      <w:bookmarkStart w:id="44" w:name="_Toc61451522"/>
      <w:bookmarkStart w:id="45" w:name="_Toc61450944"/>
      <w:r>
        <w:rPr>
          <w:rFonts w:hint="eastAsia" w:ascii="黑体" w:hAnsi="黑体" w:eastAsia="黑体"/>
          <w:b w:val="0"/>
          <w:color w:val="auto"/>
          <w:szCs w:val="24"/>
        </w:rPr>
        <w:t>1.4 费用承担</w:t>
      </w:r>
      <w:bookmarkEnd w:id="43"/>
      <w:bookmarkEnd w:id="44"/>
      <w:bookmarkEnd w:id="45"/>
    </w:p>
    <w:p>
      <w:pPr>
        <w:pStyle w:val="48"/>
        <w:spacing w:line="400" w:lineRule="exact"/>
        <w:ind w:firstLine="420"/>
        <w:rPr>
          <w:rFonts w:ascii="宋体" w:eastAsia="宋体"/>
          <w:color w:val="auto"/>
          <w:sz w:val="21"/>
          <w:szCs w:val="21"/>
        </w:rPr>
      </w:pPr>
      <w:r>
        <w:rPr>
          <w:rFonts w:hint="eastAsia" w:ascii="宋体" w:eastAsia="宋体"/>
          <w:color w:val="auto"/>
          <w:sz w:val="21"/>
          <w:szCs w:val="21"/>
        </w:rPr>
        <w:t>投标人准备和参加投标活动发生的费用自理。</w:t>
      </w:r>
    </w:p>
    <w:p>
      <w:pPr>
        <w:pStyle w:val="47"/>
        <w:ind w:firstLine="0" w:firstLineChars="0"/>
        <w:rPr>
          <w:rFonts w:ascii="黑体" w:hAnsi="黑体" w:eastAsia="黑体"/>
          <w:b w:val="0"/>
          <w:color w:val="auto"/>
          <w:szCs w:val="24"/>
        </w:rPr>
      </w:pPr>
      <w:bookmarkStart w:id="46" w:name="_Toc61451523"/>
      <w:bookmarkStart w:id="47" w:name="_Toc61450945"/>
      <w:bookmarkStart w:id="48" w:name="_Toc61451270"/>
      <w:r>
        <w:rPr>
          <w:rFonts w:hint="eastAsia" w:ascii="黑体" w:hAnsi="黑体" w:eastAsia="黑体"/>
          <w:b w:val="0"/>
          <w:color w:val="auto"/>
          <w:szCs w:val="24"/>
        </w:rPr>
        <w:t>1.5 保密</w:t>
      </w:r>
      <w:bookmarkEnd w:id="46"/>
      <w:bookmarkEnd w:id="47"/>
      <w:bookmarkEnd w:id="48"/>
    </w:p>
    <w:p>
      <w:pPr>
        <w:pStyle w:val="48"/>
        <w:spacing w:line="400" w:lineRule="exact"/>
        <w:ind w:firstLine="420"/>
        <w:rPr>
          <w:rFonts w:ascii="宋体" w:eastAsia="宋体"/>
          <w:color w:val="auto"/>
          <w:sz w:val="21"/>
          <w:szCs w:val="21"/>
        </w:rPr>
      </w:pPr>
      <w:r>
        <w:rPr>
          <w:rFonts w:hint="eastAsia" w:ascii="宋体" w:eastAsia="宋体"/>
          <w:color w:val="auto"/>
          <w:sz w:val="21"/>
          <w:szCs w:val="21"/>
        </w:rPr>
        <w:t>参与招标活动的各方应对招标文件和投标文件中的商业和技术等秘密保密，违者应对由此造成的后果承担法律责任。</w:t>
      </w:r>
    </w:p>
    <w:p>
      <w:pPr>
        <w:pStyle w:val="47"/>
        <w:ind w:firstLine="0" w:firstLineChars="0"/>
        <w:rPr>
          <w:rFonts w:ascii="黑体" w:hAnsi="黑体" w:eastAsia="黑体"/>
          <w:b w:val="0"/>
          <w:color w:val="auto"/>
          <w:szCs w:val="24"/>
        </w:rPr>
      </w:pPr>
      <w:bookmarkStart w:id="49" w:name="_Toc61451524"/>
      <w:bookmarkStart w:id="50" w:name="_Toc61450946"/>
      <w:bookmarkStart w:id="51" w:name="_Toc61451271"/>
      <w:r>
        <w:rPr>
          <w:rFonts w:hint="eastAsia" w:ascii="黑体" w:hAnsi="黑体" w:eastAsia="黑体"/>
          <w:b w:val="0"/>
          <w:color w:val="auto"/>
          <w:szCs w:val="24"/>
        </w:rPr>
        <w:t>1.6 语言文字</w:t>
      </w:r>
      <w:bookmarkEnd w:id="49"/>
      <w:bookmarkEnd w:id="50"/>
      <w:bookmarkEnd w:id="51"/>
      <w:r>
        <w:rPr>
          <w:rFonts w:hint="eastAsia" w:ascii="黑体" w:hAnsi="黑体" w:eastAsia="黑体"/>
          <w:b w:val="0"/>
          <w:color w:val="auto"/>
          <w:szCs w:val="24"/>
        </w:rPr>
        <w:t xml:space="preserve">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除专用术语外，与招标投标有关的语言均使用中文。必要时专用术语应附有中文注释。</w:t>
      </w:r>
    </w:p>
    <w:p>
      <w:pPr>
        <w:pStyle w:val="47"/>
        <w:ind w:firstLine="0" w:firstLineChars="0"/>
        <w:rPr>
          <w:rFonts w:ascii="黑体" w:hAnsi="黑体" w:eastAsia="黑体"/>
          <w:b w:val="0"/>
          <w:color w:val="auto"/>
          <w:szCs w:val="24"/>
        </w:rPr>
      </w:pPr>
      <w:bookmarkStart w:id="52" w:name="_Toc61450947"/>
      <w:bookmarkStart w:id="53" w:name="_Toc61451525"/>
      <w:bookmarkStart w:id="54" w:name="_Toc61451272"/>
      <w:r>
        <w:rPr>
          <w:rFonts w:hint="eastAsia" w:ascii="黑体" w:hAnsi="黑体" w:eastAsia="黑体"/>
          <w:b w:val="0"/>
          <w:color w:val="auto"/>
          <w:szCs w:val="24"/>
        </w:rPr>
        <w:t>1.7 计量单位</w:t>
      </w:r>
      <w:bookmarkEnd w:id="52"/>
      <w:bookmarkEnd w:id="53"/>
      <w:bookmarkEnd w:id="54"/>
    </w:p>
    <w:p>
      <w:pPr>
        <w:pStyle w:val="48"/>
        <w:spacing w:line="400" w:lineRule="exact"/>
        <w:ind w:firstLine="420"/>
        <w:rPr>
          <w:rFonts w:ascii="宋体" w:eastAsia="宋体"/>
          <w:color w:val="auto"/>
          <w:sz w:val="21"/>
          <w:szCs w:val="21"/>
        </w:rPr>
      </w:pPr>
      <w:r>
        <w:rPr>
          <w:rFonts w:hint="eastAsia" w:ascii="宋体" w:eastAsia="宋体"/>
          <w:color w:val="auto"/>
          <w:sz w:val="21"/>
          <w:szCs w:val="21"/>
        </w:rPr>
        <w:t>所有计量均采用中华人民共和国法定计量单位。</w:t>
      </w:r>
    </w:p>
    <w:p>
      <w:pPr>
        <w:pStyle w:val="47"/>
        <w:ind w:firstLine="0" w:firstLineChars="0"/>
        <w:rPr>
          <w:rFonts w:ascii="黑体" w:hAnsi="黑体" w:eastAsia="黑体"/>
          <w:b w:val="0"/>
          <w:color w:val="auto"/>
          <w:szCs w:val="24"/>
        </w:rPr>
      </w:pPr>
      <w:bookmarkStart w:id="55" w:name="_Toc61451273"/>
      <w:bookmarkStart w:id="56" w:name="_Toc61450948"/>
      <w:bookmarkStart w:id="57" w:name="_Toc61451526"/>
      <w:r>
        <w:rPr>
          <w:rFonts w:hint="eastAsia" w:ascii="黑体" w:hAnsi="黑体" w:eastAsia="黑体"/>
          <w:b w:val="0"/>
          <w:color w:val="auto"/>
          <w:szCs w:val="24"/>
        </w:rPr>
        <w:t>1.8 投标预备会</w:t>
      </w:r>
      <w:bookmarkEnd w:id="55"/>
      <w:bookmarkEnd w:id="56"/>
      <w:bookmarkEnd w:id="57"/>
      <w:r>
        <w:rPr>
          <w:rFonts w:hint="eastAsia" w:ascii="黑体" w:hAnsi="黑体" w:eastAsia="黑体"/>
          <w:b w:val="0"/>
          <w:color w:val="auto"/>
          <w:szCs w:val="24"/>
        </w:rPr>
        <w:t xml:space="preserve">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本次招标不组织投标预备会</w:t>
      </w:r>
    </w:p>
    <w:p>
      <w:pPr>
        <w:pStyle w:val="46"/>
        <w:spacing w:beforeLines="50" w:afterLines="50"/>
        <w:rPr>
          <w:rFonts w:ascii="Times New Roman" w:hAnsi="Times New Roman" w:eastAsia="黑体"/>
          <w:b w:val="0"/>
          <w:bCs w:val="0"/>
          <w:color w:val="auto"/>
          <w:sz w:val="28"/>
        </w:rPr>
      </w:pPr>
      <w:bookmarkStart w:id="58" w:name="_Toc61451527"/>
      <w:bookmarkStart w:id="59" w:name="_Toc61451274"/>
      <w:r>
        <w:rPr>
          <w:rFonts w:hint="eastAsia" w:ascii="Times New Roman" w:hAnsi="Times New Roman" w:eastAsia="黑体"/>
          <w:b w:val="0"/>
          <w:bCs w:val="0"/>
          <w:color w:val="auto"/>
          <w:sz w:val="28"/>
        </w:rPr>
        <w:t>2. 招标文件</w:t>
      </w:r>
      <w:bookmarkEnd w:id="58"/>
      <w:bookmarkEnd w:id="59"/>
    </w:p>
    <w:p>
      <w:pPr>
        <w:pStyle w:val="47"/>
        <w:ind w:firstLine="0" w:firstLineChars="0"/>
        <w:rPr>
          <w:rFonts w:ascii="黑体" w:hAnsi="黑体" w:eastAsia="黑体"/>
          <w:b w:val="0"/>
          <w:color w:val="auto"/>
          <w:szCs w:val="24"/>
        </w:rPr>
      </w:pPr>
      <w:bookmarkStart w:id="60" w:name="_Toc61451528"/>
      <w:bookmarkStart w:id="61" w:name="_Toc61451275"/>
      <w:bookmarkStart w:id="62" w:name="_Toc61450950"/>
      <w:r>
        <w:rPr>
          <w:rFonts w:hint="eastAsia" w:ascii="黑体" w:hAnsi="黑体" w:eastAsia="黑体"/>
          <w:b w:val="0"/>
          <w:color w:val="auto"/>
          <w:szCs w:val="24"/>
        </w:rPr>
        <w:t>2.1 招标文件的组成</w:t>
      </w:r>
      <w:bookmarkEnd w:id="60"/>
      <w:bookmarkEnd w:id="61"/>
      <w:bookmarkEnd w:id="62"/>
    </w:p>
    <w:p>
      <w:pPr>
        <w:pStyle w:val="48"/>
        <w:spacing w:line="400" w:lineRule="exact"/>
        <w:ind w:firstLine="420"/>
        <w:rPr>
          <w:rFonts w:ascii="宋体" w:eastAsia="宋体"/>
          <w:color w:val="auto"/>
          <w:sz w:val="21"/>
          <w:szCs w:val="21"/>
        </w:rPr>
      </w:pPr>
      <w:r>
        <w:rPr>
          <w:rFonts w:hint="eastAsia" w:ascii="宋体" w:eastAsia="宋体"/>
          <w:color w:val="auto"/>
          <w:sz w:val="21"/>
          <w:szCs w:val="21"/>
        </w:rPr>
        <w:t>本招标文件包括：</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 招标公告；</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 投标人须知；</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 评标办法；</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 投标文件格式；</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(5) 其他材料；</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(6) 根据本章第2.2款和2.3款对招标文件所作的澄清、修改，构成招标文件的组成部分。</w:t>
      </w:r>
    </w:p>
    <w:p>
      <w:pPr>
        <w:pStyle w:val="47"/>
        <w:ind w:firstLine="0" w:firstLineChars="0"/>
        <w:rPr>
          <w:rFonts w:ascii="黑体" w:hAnsi="黑体" w:eastAsia="黑体"/>
          <w:b w:val="0"/>
          <w:color w:val="auto"/>
          <w:szCs w:val="24"/>
        </w:rPr>
      </w:pPr>
      <w:bookmarkStart w:id="63" w:name="_Toc61451529"/>
      <w:bookmarkStart w:id="64" w:name="_Toc61450951"/>
      <w:bookmarkStart w:id="65" w:name="_Toc61451276"/>
      <w:r>
        <w:rPr>
          <w:rFonts w:hint="eastAsia" w:ascii="黑体" w:hAnsi="黑体" w:eastAsia="黑体"/>
          <w:b w:val="0"/>
          <w:color w:val="auto"/>
          <w:szCs w:val="24"/>
        </w:rPr>
        <w:t>2.2 招标文件的澄清</w:t>
      </w:r>
      <w:bookmarkEnd w:id="63"/>
      <w:bookmarkEnd w:id="64"/>
      <w:bookmarkEnd w:id="65"/>
    </w:p>
    <w:p>
      <w:pPr>
        <w:pStyle w:val="48"/>
        <w:spacing w:line="400" w:lineRule="exact"/>
        <w:ind w:firstLine="420"/>
        <w:rPr>
          <w:rFonts w:ascii="宋体" w:eastAsia="宋体"/>
          <w:color w:val="auto"/>
          <w:sz w:val="21"/>
          <w:szCs w:val="21"/>
        </w:rPr>
      </w:pPr>
      <w:r>
        <w:rPr>
          <w:rFonts w:hint="eastAsia" w:ascii="宋体" w:eastAsia="宋体"/>
          <w:color w:val="auto"/>
          <w:sz w:val="21"/>
          <w:szCs w:val="21"/>
        </w:rPr>
        <w:t>2.2.1投标人应仔细阅读和检查招标文件的全部内容。如发现缺页或附件不全，应及时向招标人提出，以便补齐。如有疑问，应在</w:t>
      </w:r>
      <w:r>
        <w:rPr>
          <w:rFonts w:hint="eastAsia" w:ascii="宋体" w:eastAsia="宋体"/>
          <w:color w:val="auto"/>
          <w:sz w:val="21"/>
          <w:szCs w:val="21"/>
          <w:u w:val="single"/>
        </w:rPr>
        <w:t xml:space="preserve"> 202</w:t>
      </w:r>
      <w:r>
        <w:rPr>
          <w:rFonts w:ascii="宋体" w:eastAsia="宋体"/>
          <w:color w:val="auto"/>
          <w:sz w:val="21"/>
          <w:szCs w:val="21"/>
          <w:u w:val="single"/>
        </w:rPr>
        <w:t xml:space="preserve">1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7</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6</w:t>
      </w:r>
      <w:r>
        <w:rPr>
          <w:rFonts w:ascii="宋体" w:eastAsia="宋体"/>
          <w:color w:val="auto"/>
          <w:sz w:val="21"/>
          <w:szCs w:val="21"/>
          <w:u w:val="single"/>
        </w:rPr>
        <w:t xml:space="preserve"> </w:t>
      </w:r>
      <w:r>
        <w:rPr>
          <w:rFonts w:hint="eastAsia" w:ascii="宋体" w:eastAsia="宋体"/>
          <w:color w:val="auto"/>
          <w:sz w:val="21"/>
          <w:szCs w:val="21"/>
        </w:rPr>
        <w:t>日</w:t>
      </w:r>
      <w:r>
        <w:rPr>
          <w:rFonts w:hint="eastAsia" w:ascii="宋体" w:eastAsia="宋体"/>
          <w:color w:val="auto"/>
          <w:sz w:val="21"/>
          <w:szCs w:val="21"/>
          <w:u w:val="single"/>
        </w:rPr>
        <w:t xml:space="preserve"> 17 </w:t>
      </w:r>
      <w:r>
        <w:rPr>
          <w:rFonts w:hint="eastAsia" w:ascii="宋体" w:eastAsia="宋体"/>
          <w:color w:val="auto"/>
          <w:sz w:val="21"/>
          <w:szCs w:val="21"/>
        </w:rPr>
        <w:t>时</w:t>
      </w:r>
      <w:r>
        <w:rPr>
          <w:rFonts w:hint="eastAsia" w:ascii="宋体" w:eastAsia="宋体"/>
          <w:color w:val="auto"/>
          <w:sz w:val="21"/>
          <w:szCs w:val="21"/>
          <w:u w:val="single"/>
        </w:rPr>
        <w:t xml:space="preserve"> 00 </w:t>
      </w:r>
      <w:r>
        <w:rPr>
          <w:rFonts w:hint="eastAsia" w:ascii="宋体" w:eastAsia="宋体"/>
          <w:color w:val="auto"/>
          <w:sz w:val="21"/>
          <w:szCs w:val="21"/>
        </w:rPr>
        <w:t>分前以书面形式要求招标人对招标文件予以澄清。同时，将书面疑问扫描成pdf格式以及电子版（可读），发送至招标人邮箱 ，邮件标题：</w:t>
      </w:r>
      <w:r>
        <w:rPr>
          <w:rFonts w:hint="eastAsia" w:ascii="宋体" w:eastAsia="宋体"/>
          <w:color w:val="auto"/>
          <w:sz w:val="21"/>
          <w:szCs w:val="21"/>
          <w:u w:val="single"/>
        </w:rPr>
        <w:t>质疑问题+“××投标人”</w:t>
      </w:r>
      <w:r>
        <w:rPr>
          <w:rFonts w:hint="eastAsia" w:ascii="宋体" w:eastAsia="宋体"/>
          <w:color w:val="auto"/>
          <w:sz w:val="21"/>
          <w:szCs w:val="21"/>
        </w:rPr>
        <w:t>。</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2.2.2招标文件的澄清截止时间</w:t>
      </w:r>
      <w:r>
        <w:rPr>
          <w:rFonts w:hint="eastAsia" w:ascii="宋体" w:eastAsia="宋体"/>
          <w:color w:val="auto"/>
          <w:sz w:val="21"/>
          <w:szCs w:val="21"/>
          <w:u w:val="single"/>
        </w:rPr>
        <w:t>202</w:t>
      </w:r>
      <w:r>
        <w:rPr>
          <w:rFonts w:ascii="宋体" w:eastAsia="宋体"/>
          <w:color w:val="auto"/>
          <w:sz w:val="21"/>
          <w:szCs w:val="21"/>
          <w:u w:val="single"/>
        </w:rPr>
        <w:t xml:space="preserve">1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7</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8</w:t>
      </w:r>
      <w:r>
        <w:rPr>
          <w:rFonts w:ascii="宋体" w:eastAsia="宋体"/>
          <w:color w:val="auto"/>
          <w:sz w:val="21"/>
          <w:szCs w:val="21"/>
          <w:u w:val="single"/>
        </w:rPr>
        <w:t xml:space="preserve"> </w:t>
      </w:r>
      <w:r>
        <w:rPr>
          <w:rFonts w:hint="eastAsia" w:ascii="宋体" w:eastAsia="宋体"/>
          <w:color w:val="auto"/>
          <w:sz w:val="21"/>
          <w:szCs w:val="21"/>
        </w:rPr>
        <w:t>日</w:t>
      </w:r>
      <w:r>
        <w:rPr>
          <w:rFonts w:hint="eastAsia" w:ascii="宋体" w:eastAsia="宋体"/>
          <w:color w:val="auto"/>
          <w:sz w:val="21"/>
          <w:szCs w:val="21"/>
          <w:u w:val="single"/>
        </w:rPr>
        <w:t xml:space="preserve"> </w:t>
      </w:r>
      <w:r>
        <w:rPr>
          <w:rFonts w:ascii="宋体" w:eastAsia="宋体"/>
          <w:color w:val="auto"/>
          <w:sz w:val="21"/>
          <w:szCs w:val="21"/>
          <w:u w:val="single"/>
        </w:rPr>
        <w:t>24</w:t>
      </w:r>
      <w:r>
        <w:rPr>
          <w:rFonts w:hint="eastAsia" w:ascii="宋体" w:eastAsia="宋体"/>
          <w:color w:val="auto"/>
          <w:sz w:val="21"/>
          <w:szCs w:val="21"/>
          <w:u w:val="single"/>
        </w:rPr>
        <w:t xml:space="preserve"> </w:t>
      </w:r>
      <w:r>
        <w:rPr>
          <w:rFonts w:hint="eastAsia" w:ascii="宋体" w:eastAsia="宋体"/>
          <w:color w:val="auto"/>
          <w:sz w:val="21"/>
          <w:szCs w:val="21"/>
        </w:rPr>
        <w:t>时</w:t>
      </w:r>
      <w:r>
        <w:rPr>
          <w:rFonts w:hint="eastAsia" w:ascii="宋体" w:eastAsia="宋体"/>
          <w:color w:val="auto"/>
          <w:sz w:val="21"/>
          <w:szCs w:val="21"/>
          <w:u w:val="single"/>
        </w:rPr>
        <w:t xml:space="preserve"> 00 </w:t>
      </w:r>
      <w:r>
        <w:rPr>
          <w:rFonts w:hint="eastAsia" w:ascii="宋体" w:eastAsia="宋体"/>
          <w:color w:val="auto"/>
          <w:sz w:val="21"/>
          <w:szCs w:val="21"/>
        </w:rPr>
        <w:t>分，通过邮件给予回答，投标人在收到澄清后，应在24小时内以邮件形式通知招标人，确认已收到该澄清。</w:t>
      </w:r>
    </w:p>
    <w:p>
      <w:pPr>
        <w:pStyle w:val="47"/>
        <w:ind w:firstLine="0" w:firstLineChars="0"/>
        <w:rPr>
          <w:rFonts w:ascii="黑体" w:hAnsi="黑体" w:eastAsia="黑体"/>
          <w:b w:val="0"/>
          <w:color w:val="auto"/>
          <w:szCs w:val="24"/>
        </w:rPr>
      </w:pPr>
      <w:bookmarkStart w:id="66" w:name="_Toc61451530"/>
      <w:bookmarkStart w:id="67" w:name="_Toc61451277"/>
      <w:bookmarkStart w:id="68" w:name="_Toc61450952"/>
      <w:r>
        <w:rPr>
          <w:rFonts w:hint="eastAsia" w:ascii="黑体" w:hAnsi="黑体" w:eastAsia="黑体"/>
          <w:b w:val="0"/>
          <w:color w:val="auto"/>
          <w:szCs w:val="24"/>
        </w:rPr>
        <w:t>2.3 招标文件的修改</w:t>
      </w:r>
      <w:bookmarkEnd w:id="66"/>
      <w:bookmarkEnd w:id="67"/>
      <w:bookmarkEnd w:id="68"/>
    </w:p>
    <w:p>
      <w:pPr>
        <w:pStyle w:val="48"/>
        <w:spacing w:line="400" w:lineRule="exact"/>
        <w:ind w:firstLine="420"/>
        <w:rPr>
          <w:rFonts w:ascii="宋体" w:eastAsia="宋体"/>
          <w:color w:val="auto"/>
          <w:sz w:val="21"/>
          <w:szCs w:val="21"/>
        </w:rPr>
      </w:pPr>
      <w:r>
        <w:rPr>
          <w:rFonts w:hint="eastAsia" w:ascii="宋体" w:eastAsia="宋体"/>
          <w:color w:val="auto"/>
          <w:sz w:val="21"/>
          <w:szCs w:val="21"/>
        </w:rPr>
        <w:t>2.3.1 在投标截止时间</w:t>
      </w:r>
      <w:r>
        <w:rPr>
          <w:rFonts w:hint="eastAsia" w:ascii="宋体" w:eastAsia="宋体"/>
          <w:color w:val="auto"/>
          <w:sz w:val="21"/>
          <w:szCs w:val="21"/>
          <w:u w:val="single"/>
        </w:rPr>
        <w:t xml:space="preserve"> 3</w:t>
      </w:r>
      <w:r>
        <w:rPr>
          <w:rFonts w:ascii="宋体" w:eastAsia="宋体"/>
          <w:color w:val="auto"/>
          <w:sz w:val="21"/>
          <w:szCs w:val="21"/>
          <w:u w:val="single"/>
        </w:rPr>
        <w:t xml:space="preserve"> </w:t>
      </w:r>
      <w:r>
        <w:rPr>
          <w:rFonts w:hint="eastAsia" w:ascii="宋体" w:eastAsia="宋体"/>
          <w:color w:val="auto"/>
          <w:sz w:val="21"/>
          <w:szCs w:val="21"/>
        </w:rPr>
        <w:t>日前，招标人可以书面形式修改招标文件，并通知所有收到招标文件的拟投标人。如果修改招标文件的时间距投标截止时间不足</w:t>
      </w:r>
      <w:r>
        <w:rPr>
          <w:rFonts w:hint="eastAsia" w:ascii="宋体" w:eastAsia="宋体"/>
          <w:color w:val="auto"/>
          <w:sz w:val="21"/>
          <w:szCs w:val="21"/>
          <w:u w:val="single"/>
        </w:rPr>
        <w:t xml:space="preserve"> 3</w:t>
      </w:r>
      <w:r>
        <w:rPr>
          <w:rFonts w:ascii="宋体" w:eastAsia="宋体"/>
          <w:color w:val="auto"/>
          <w:sz w:val="21"/>
          <w:szCs w:val="21"/>
          <w:u w:val="single"/>
        </w:rPr>
        <w:t xml:space="preserve"> </w:t>
      </w:r>
      <w:r>
        <w:rPr>
          <w:rFonts w:hint="eastAsia" w:ascii="宋体" w:eastAsia="宋体"/>
          <w:color w:val="auto"/>
          <w:sz w:val="21"/>
          <w:szCs w:val="21"/>
        </w:rPr>
        <w:t>日，相应延长投标截止时间。</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2.3.2 投标人收到修改内容后，应在</w:t>
      </w:r>
      <w:r>
        <w:rPr>
          <w:rFonts w:hint="eastAsia" w:ascii="宋体" w:eastAsia="宋体"/>
          <w:color w:val="auto"/>
          <w:sz w:val="21"/>
          <w:szCs w:val="21"/>
          <w:u w:val="single"/>
        </w:rPr>
        <w:t xml:space="preserve"> 24</w:t>
      </w:r>
      <w:r>
        <w:rPr>
          <w:rFonts w:ascii="宋体" w:eastAsia="宋体"/>
          <w:color w:val="auto"/>
          <w:sz w:val="21"/>
          <w:szCs w:val="21"/>
          <w:u w:val="single"/>
        </w:rPr>
        <w:t xml:space="preserve"> </w:t>
      </w:r>
      <w:r>
        <w:rPr>
          <w:rFonts w:hint="eastAsia" w:ascii="宋体" w:eastAsia="宋体"/>
          <w:color w:val="auto"/>
          <w:sz w:val="21"/>
          <w:szCs w:val="21"/>
        </w:rPr>
        <w:t>小时 （具体时间）内以</w:t>
      </w:r>
      <w:r>
        <w:rPr>
          <w:rFonts w:hint="eastAsia" w:ascii="宋体" w:eastAsia="宋体"/>
          <w:color w:val="auto"/>
          <w:sz w:val="21"/>
          <w:szCs w:val="21"/>
          <w:u w:val="single"/>
        </w:rPr>
        <w:t xml:space="preserve"> 邮件 </w:t>
      </w:r>
      <w:r>
        <w:rPr>
          <w:rFonts w:hint="eastAsia" w:ascii="宋体" w:eastAsia="宋体"/>
          <w:color w:val="auto"/>
          <w:sz w:val="21"/>
          <w:szCs w:val="21"/>
        </w:rPr>
        <w:t>形式通知招标人，确认已收到该修改。</w:t>
      </w:r>
    </w:p>
    <w:p>
      <w:pPr>
        <w:pStyle w:val="46"/>
        <w:spacing w:beforeLines="50" w:afterLines="50"/>
        <w:rPr>
          <w:rFonts w:ascii="Times New Roman" w:hAnsi="Times New Roman" w:eastAsia="黑体"/>
          <w:b w:val="0"/>
          <w:bCs w:val="0"/>
          <w:color w:val="auto"/>
          <w:sz w:val="28"/>
        </w:rPr>
      </w:pPr>
      <w:bookmarkStart w:id="69" w:name="_Toc61451278"/>
      <w:bookmarkStart w:id="70" w:name="_Toc61451531"/>
      <w:r>
        <w:rPr>
          <w:rFonts w:hint="eastAsia" w:ascii="Times New Roman" w:hAnsi="Times New Roman" w:eastAsia="黑体"/>
          <w:b w:val="0"/>
          <w:bCs w:val="0"/>
          <w:color w:val="auto"/>
          <w:sz w:val="28"/>
        </w:rPr>
        <w:t>3. 投标文件</w:t>
      </w:r>
      <w:bookmarkEnd w:id="69"/>
      <w:bookmarkEnd w:id="70"/>
    </w:p>
    <w:p>
      <w:pPr>
        <w:pStyle w:val="47"/>
        <w:ind w:firstLine="0" w:firstLineChars="0"/>
        <w:rPr>
          <w:rFonts w:ascii="黑体" w:hAnsi="黑体" w:eastAsia="黑体"/>
          <w:b w:val="0"/>
          <w:color w:val="auto"/>
          <w:szCs w:val="24"/>
        </w:rPr>
      </w:pPr>
      <w:bookmarkStart w:id="71" w:name="_Toc61451532"/>
      <w:bookmarkStart w:id="72" w:name="_Toc61450954"/>
      <w:bookmarkStart w:id="73" w:name="_Toc61451279"/>
      <w:r>
        <w:rPr>
          <w:rFonts w:hint="eastAsia" w:ascii="黑体" w:hAnsi="黑体" w:eastAsia="黑体"/>
          <w:b w:val="0"/>
          <w:color w:val="auto"/>
          <w:szCs w:val="24"/>
        </w:rPr>
        <w:t>3.1 投标文件的组成</w:t>
      </w:r>
      <w:bookmarkEnd w:id="71"/>
      <w:bookmarkEnd w:id="72"/>
      <w:bookmarkEnd w:id="73"/>
    </w:p>
    <w:p>
      <w:pPr>
        <w:pStyle w:val="48"/>
        <w:spacing w:line="400" w:lineRule="exact"/>
        <w:ind w:firstLine="420"/>
        <w:rPr>
          <w:rFonts w:ascii="宋体" w:eastAsia="宋体"/>
          <w:color w:val="auto"/>
          <w:sz w:val="21"/>
          <w:szCs w:val="21"/>
        </w:rPr>
      </w:pPr>
      <w:r>
        <w:rPr>
          <w:rFonts w:hint="eastAsia" w:ascii="宋体" w:eastAsia="宋体"/>
          <w:color w:val="auto"/>
          <w:sz w:val="21"/>
          <w:szCs w:val="21"/>
        </w:rPr>
        <w:t>3.1.1 投标文件应包括下列内容：</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（1）投标函；</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（2）法定代表人身份证明或授权委托书；</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（3）投标报价；</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（4）资格审查资料；</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（5）业绩；</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（6）其他资料。</w:t>
      </w:r>
    </w:p>
    <w:p>
      <w:pPr>
        <w:pStyle w:val="47"/>
        <w:ind w:firstLine="0" w:firstLineChars="0"/>
        <w:rPr>
          <w:rFonts w:ascii="黑体" w:hAnsi="黑体" w:eastAsia="黑体"/>
          <w:b w:val="0"/>
          <w:color w:val="auto"/>
          <w:szCs w:val="24"/>
        </w:rPr>
      </w:pPr>
      <w:bookmarkStart w:id="74" w:name="_Toc61450955"/>
      <w:bookmarkStart w:id="75" w:name="_Toc61451533"/>
      <w:bookmarkStart w:id="76" w:name="_Toc61451280"/>
      <w:r>
        <w:rPr>
          <w:rFonts w:hint="eastAsia" w:ascii="黑体" w:hAnsi="黑体" w:eastAsia="黑体"/>
          <w:b w:val="0"/>
          <w:color w:val="auto"/>
          <w:szCs w:val="24"/>
        </w:rPr>
        <w:t>3.2 投标报价</w:t>
      </w:r>
      <w:bookmarkEnd w:id="74"/>
      <w:bookmarkEnd w:id="75"/>
      <w:bookmarkEnd w:id="76"/>
    </w:p>
    <w:p>
      <w:pPr>
        <w:pStyle w:val="48"/>
        <w:spacing w:line="400" w:lineRule="exact"/>
        <w:ind w:firstLine="420"/>
        <w:rPr>
          <w:rFonts w:ascii="宋体" w:eastAsia="宋体"/>
          <w:color w:val="auto"/>
          <w:sz w:val="21"/>
          <w:szCs w:val="21"/>
        </w:rPr>
      </w:pPr>
      <w:r>
        <w:rPr>
          <w:rFonts w:hint="eastAsia" w:ascii="宋体" w:eastAsia="宋体"/>
          <w:color w:val="auto"/>
          <w:sz w:val="21"/>
          <w:szCs w:val="21"/>
        </w:rPr>
        <w:t>投标报价为完成项目招标内容和范围内所发生的所有费用（含税金）。</w:t>
      </w:r>
    </w:p>
    <w:p>
      <w:pPr>
        <w:pStyle w:val="47"/>
        <w:ind w:firstLine="0" w:firstLineChars="0"/>
        <w:rPr>
          <w:rFonts w:ascii="黑体" w:hAnsi="黑体" w:eastAsia="黑体"/>
          <w:b w:val="0"/>
          <w:color w:val="auto"/>
          <w:szCs w:val="24"/>
        </w:rPr>
      </w:pPr>
      <w:bookmarkStart w:id="77" w:name="_Toc61450956"/>
      <w:bookmarkStart w:id="78" w:name="_Toc61451281"/>
      <w:bookmarkStart w:id="79" w:name="_Toc61451534"/>
      <w:r>
        <w:rPr>
          <w:rFonts w:hint="eastAsia" w:ascii="黑体" w:hAnsi="黑体" w:eastAsia="黑体"/>
          <w:b w:val="0"/>
          <w:color w:val="auto"/>
          <w:szCs w:val="24"/>
        </w:rPr>
        <w:t>3.</w:t>
      </w:r>
      <w:r>
        <w:rPr>
          <w:rFonts w:ascii="黑体" w:hAnsi="黑体" w:eastAsia="黑体"/>
          <w:b w:val="0"/>
          <w:color w:val="auto"/>
          <w:szCs w:val="24"/>
        </w:rPr>
        <w:t>3</w:t>
      </w:r>
      <w:r>
        <w:rPr>
          <w:rFonts w:hint="eastAsia" w:ascii="黑体" w:hAnsi="黑体" w:eastAsia="黑体"/>
          <w:b w:val="0"/>
          <w:color w:val="auto"/>
          <w:szCs w:val="24"/>
        </w:rPr>
        <w:t xml:space="preserve"> 资格审查资料</w:t>
      </w:r>
      <w:bookmarkEnd w:id="77"/>
      <w:bookmarkEnd w:id="78"/>
      <w:bookmarkEnd w:id="79"/>
    </w:p>
    <w:p>
      <w:pPr>
        <w:pStyle w:val="48"/>
        <w:spacing w:line="400" w:lineRule="exact"/>
        <w:ind w:firstLine="420"/>
        <w:rPr>
          <w:rFonts w:ascii="宋体" w:eastAsia="宋体"/>
          <w:color w:val="auto"/>
          <w:sz w:val="21"/>
          <w:szCs w:val="21"/>
        </w:rPr>
      </w:pPr>
      <w:r>
        <w:rPr>
          <w:rFonts w:hint="eastAsia" w:ascii="宋体" w:eastAsia="宋体"/>
          <w:color w:val="auto"/>
          <w:sz w:val="21"/>
          <w:szCs w:val="21"/>
        </w:rPr>
        <w:t>投标人资格审查资料应按第6章“投标文件格式”要求进行编写，如有必要，可以增加附页。</w:t>
      </w:r>
    </w:p>
    <w:p>
      <w:pPr>
        <w:pStyle w:val="47"/>
        <w:ind w:firstLine="0" w:firstLineChars="0"/>
        <w:rPr>
          <w:rFonts w:ascii="黑体" w:hAnsi="黑体" w:eastAsia="黑体"/>
          <w:b w:val="0"/>
          <w:color w:val="auto"/>
          <w:szCs w:val="24"/>
        </w:rPr>
      </w:pPr>
      <w:bookmarkStart w:id="80" w:name="_Toc61450957"/>
      <w:bookmarkStart w:id="81" w:name="_Toc61451535"/>
      <w:bookmarkStart w:id="82" w:name="_Toc61451282"/>
      <w:r>
        <w:rPr>
          <w:rFonts w:hint="eastAsia" w:ascii="黑体" w:hAnsi="黑体" w:eastAsia="黑体"/>
          <w:b w:val="0"/>
          <w:color w:val="auto"/>
          <w:szCs w:val="24"/>
        </w:rPr>
        <w:t>3.</w:t>
      </w:r>
      <w:r>
        <w:rPr>
          <w:rFonts w:ascii="黑体" w:hAnsi="黑体" w:eastAsia="黑体"/>
          <w:b w:val="0"/>
          <w:color w:val="auto"/>
          <w:szCs w:val="24"/>
        </w:rPr>
        <w:t>4</w:t>
      </w:r>
      <w:r>
        <w:rPr>
          <w:rFonts w:hint="eastAsia" w:ascii="黑体" w:hAnsi="黑体" w:eastAsia="黑体"/>
          <w:b w:val="0"/>
          <w:color w:val="auto"/>
          <w:szCs w:val="24"/>
        </w:rPr>
        <w:t xml:space="preserve"> 投标文件的编制</w:t>
      </w:r>
      <w:bookmarkEnd w:id="80"/>
      <w:bookmarkEnd w:id="81"/>
      <w:bookmarkEnd w:id="82"/>
    </w:p>
    <w:p>
      <w:pPr>
        <w:pStyle w:val="48"/>
        <w:spacing w:line="400" w:lineRule="exact"/>
        <w:ind w:firstLine="420"/>
        <w:rPr>
          <w:rFonts w:ascii="宋体" w:eastAsia="宋体"/>
          <w:color w:val="auto"/>
          <w:sz w:val="21"/>
          <w:szCs w:val="21"/>
        </w:rPr>
      </w:pPr>
      <w:r>
        <w:rPr>
          <w:rFonts w:hint="eastAsia" w:ascii="宋体" w:eastAsia="宋体"/>
          <w:color w:val="auto"/>
          <w:sz w:val="21"/>
          <w:szCs w:val="21"/>
        </w:rPr>
        <w:t>3.</w:t>
      </w:r>
      <w:r>
        <w:rPr>
          <w:rFonts w:ascii="宋体" w:eastAsia="宋体"/>
          <w:color w:val="auto"/>
          <w:sz w:val="21"/>
          <w:szCs w:val="21"/>
        </w:rPr>
        <w:t>4</w:t>
      </w:r>
      <w:r>
        <w:rPr>
          <w:rFonts w:hint="eastAsia" w:ascii="宋体" w:eastAsia="宋体"/>
          <w:color w:val="auto"/>
          <w:sz w:val="21"/>
          <w:szCs w:val="21"/>
        </w:rPr>
        <w:t>.1 投标文件应按第6章“投标文件格式”进行编写，如有必要，可以增加附页，作为投标文件的组成部分。</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w:t>
      </w:r>
      <w:r>
        <w:rPr>
          <w:rFonts w:ascii="宋体" w:eastAsia="宋体"/>
          <w:color w:val="auto"/>
          <w:sz w:val="21"/>
          <w:szCs w:val="21"/>
        </w:rPr>
        <w:t>4</w:t>
      </w:r>
      <w:r>
        <w:rPr>
          <w:rFonts w:hint="eastAsia" w:ascii="宋体" w:eastAsia="宋体"/>
          <w:color w:val="auto"/>
          <w:sz w:val="21"/>
          <w:szCs w:val="21"/>
        </w:rPr>
        <w:t xml:space="preserve">.2 投标文件应当对招标文件有关响应时间、质量要求、技术标准要求、招标内容、投标有效期等实质性内容作出响应。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w:t>
      </w:r>
      <w:r>
        <w:rPr>
          <w:rFonts w:ascii="宋体" w:eastAsia="宋体"/>
          <w:color w:val="auto"/>
          <w:sz w:val="21"/>
          <w:szCs w:val="21"/>
        </w:rPr>
        <w:t>4</w:t>
      </w:r>
      <w:r>
        <w:rPr>
          <w:rFonts w:hint="eastAsia" w:ascii="宋体" w:eastAsia="宋体"/>
          <w:color w:val="auto"/>
          <w:sz w:val="21"/>
          <w:szCs w:val="21"/>
        </w:rPr>
        <w:t>.3 投标文件应用不褪色的材料书写或打印，并由投标人的法定代表人或其委托代理人签字和盖单位章。委托代理人签字的，投标文件应附由法定代表人签署的授权委托书。投标文件应尽量避免涂改、行间插字或删除。如果出现上述情况，改动之处应加盖单位章或由投标人的法定代表人或其授权的代理人签字确认。</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w:t>
      </w:r>
      <w:r>
        <w:rPr>
          <w:rFonts w:ascii="宋体" w:eastAsia="宋体"/>
          <w:color w:val="auto"/>
          <w:sz w:val="21"/>
          <w:szCs w:val="21"/>
        </w:rPr>
        <w:t>4</w:t>
      </w:r>
      <w:r>
        <w:rPr>
          <w:rFonts w:hint="eastAsia" w:ascii="宋体" w:eastAsia="宋体"/>
          <w:color w:val="auto"/>
          <w:sz w:val="21"/>
          <w:szCs w:val="21"/>
        </w:rPr>
        <w:t>.4投标文件</w:t>
      </w:r>
      <w:r>
        <w:rPr>
          <w:rFonts w:hint="eastAsia" w:ascii="宋体" w:eastAsia="宋体"/>
          <w:color w:val="auto"/>
          <w:sz w:val="21"/>
          <w:szCs w:val="21"/>
          <w:highlight w:val="yellow"/>
        </w:rPr>
        <w:t>正本</w:t>
      </w:r>
      <w:r>
        <w:rPr>
          <w:rFonts w:hint="eastAsia" w:ascii="宋体" w:eastAsia="宋体"/>
          <w:color w:val="auto"/>
          <w:sz w:val="21"/>
          <w:szCs w:val="21"/>
          <w:highlight w:val="yellow"/>
          <w:u w:val="single"/>
        </w:rPr>
        <w:t xml:space="preserve"> 壹 </w:t>
      </w:r>
      <w:r>
        <w:rPr>
          <w:rFonts w:hint="eastAsia" w:ascii="宋体" w:eastAsia="宋体"/>
          <w:color w:val="auto"/>
          <w:sz w:val="21"/>
          <w:szCs w:val="21"/>
          <w:highlight w:val="yellow"/>
        </w:rPr>
        <w:t>份，副本</w:t>
      </w:r>
      <w:r>
        <w:rPr>
          <w:rFonts w:hint="eastAsia" w:ascii="宋体" w:eastAsia="宋体"/>
          <w:color w:val="auto"/>
          <w:sz w:val="21"/>
          <w:szCs w:val="21"/>
          <w:highlight w:val="yellow"/>
          <w:u w:val="single"/>
        </w:rPr>
        <w:t xml:space="preserve"> 壹 </w:t>
      </w:r>
      <w:r>
        <w:rPr>
          <w:rFonts w:hint="eastAsia" w:ascii="宋体" w:eastAsia="宋体"/>
          <w:color w:val="auto"/>
          <w:sz w:val="21"/>
          <w:szCs w:val="21"/>
          <w:highlight w:val="yellow"/>
        </w:rPr>
        <w:t>份</w:t>
      </w:r>
      <w:r>
        <w:rPr>
          <w:rFonts w:hint="eastAsia" w:ascii="宋体" w:eastAsia="宋体"/>
          <w:color w:val="auto"/>
          <w:sz w:val="21"/>
          <w:szCs w:val="21"/>
        </w:rPr>
        <w:t>。正本和副本的封面上应清楚地标记“正本”或“副本”的字样。当副本和正本不一致时，以正本为准。</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w:t>
      </w:r>
      <w:r>
        <w:rPr>
          <w:rFonts w:ascii="宋体" w:eastAsia="宋体"/>
          <w:color w:val="auto"/>
          <w:sz w:val="21"/>
          <w:szCs w:val="21"/>
        </w:rPr>
        <w:t>4</w:t>
      </w:r>
      <w:r>
        <w:rPr>
          <w:rFonts w:hint="eastAsia" w:ascii="宋体" w:eastAsia="宋体"/>
          <w:color w:val="auto"/>
          <w:sz w:val="21"/>
          <w:szCs w:val="21"/>
        </w:rPr>
        <w:t>.5 投标文件的正本和副本应分别装订成册，具体要求为：投标文件采用A4纸双面打印，连续编排页码，若有A3纸或者超过A3幅面的可单面打印并折叠成A4版型，目录单独编排页码。采用胶订、平订或线订等，不得采用活页方式。</w:t>
      </w:r>
    </w:p>
    <w:p>
      <w:pPr>
        <w:pStyle w:val="46"/>
        <w:spacing w:beforeLines="50" w:afterLines="50"/>
        <w:rPr>
          <w:rFonts w:ascii="Times New Roman" w:hAnsi="Times New Roman" w:eastAsia="黑体"/>
          <w:b w:val="0"/>
          <w:bCs w:val="0"/>
          <w:color w:val="auto"/>
          <w:sz w:val="28"/>
        </w:rPr>
      </w:pPr>
      <w:bookmarkStart w:id="83" w:name="_Toc61451536"/>
      <w:bookmarkStart w:id="84" w:name="_Toc61451283"/>
      <w:r>
        <w:rPr>
          <w:rFonts w:hint="eastAsia" w:ascii="Times New Roman" w:hAnsi="Times New Roman" w:eastAsia="黑体"/>
          <w:b w:val="0"/>
          <w:bCs w:val="0"/>
          <w:color w:val="auto"/>
          <w:sz w:val="28"/>
        </w:rPr>
        <w:t>4. 投标</w:t>
      </w:r>
      <w:bookmarkEnd w:id="83"/>
      <w:bookmarkEnd w:id="84"/>
    </w:p>
    <w:p>
      <w:pPr>
        <w:pStyle w:val="47"/>
        <w:ind w:firstLine="0" w:firstLineChars="0"/>
        <w:rPr>
          <w:rFonts w:ascii="黑体" w:hAnsi="黑体" w:eastAsia="黑体"/>
          <w:b w:val="0"/>
          <w:color w:val="auto"/>
          <w:szCs w:val="24"/>
        </w:rPr>
      </w:pPr>
      <w:bookmarkStart w:id="85" w:name="_Toc61451537"/>
      <w:bookmarkStart w:id="86" w:name="_Toc61451284"/>
      <w:bookmarkStart w:id="87" w:name="_Toc61450959"/>
      <w:r>
        <w:rPr>
          <w:rFonts w:hint="eastAsia" w:ascii="黑体" w:hAnsi="黑体" w:eastAsia="黑体"/>
          <w:b w:val="0"/>
          <w:color w:val="auto"/>
          <w:szCs w:val="24"/>
        </w:rPr>
        <w:t>4.1 投标文件的密封和标记</w:t>
      </w:r>
      <w:bookmarkEnd w:id="85"/>
      <w:bookmarkEnd w:id="86"/>
      <w:bookmarkEnd w:id="87"/>
    </w:p>
    <w:p>
      <w:pPr>
        <w:pStyle w:val="48"/>
        <w:spacing w:line="400" w:lineRule="exact"/>
        <w:ind w:firstLine="420"/>
        <w:rPr>
          <w:rFonts w:ascii="宋体" w:eastAsia="宋体"/>
          <w:color w:val="auto"/>
          <w:sz w:val="21"/>
          <w:szCs w:val="21"/>
        </w:rPr>
      </w:pPr>
      <w:r>
        <w:rPr>
          <w:rFonts w:hint="eastAsia" w:ascii="宋体" w:eastAsia="宋体"/>
          <w:color w:val="auto"/>
          <w:sz w:val="21"/>
          <w:szCs w:val="21"/>
        </w:rPr>
        <w:t>4.1.1 投标文件的正本和副本应分开包装，加贴封条，并在封套的封口处加盖投标人单位公章。</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4.1.2 投标文件的封套上应清楚地标明“正本”和“副本”字样，封套还应写明以下内容：</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（1）投标人名称：</w:t>
      </w:r>
      <w:r>
        <w:rPr>
          <w:rFonts w:hint="eastAsia" w:ascii="宋体" w:eastAsia="宋体"/>
          <w:color w:val="auto"/>
          <w:sz w:val="21"/>
          <w:szCs w:val="21"/>
          <w:u w:val="single"/>
        </w:rPr>
        <w:t xml:space="preserve">                                    </w:t>
      </w:r>
      <w:r>
        <w:rPr>
          <w:rFonts w:hint="eastAsia" w:ascii="宋体" w:eastAsia="宋体"/>
          <w:color w:val="auto"/>
          <w:sz w:val="21"/>
          <w:szCs w:val="21"/>
        </w:rPr>
        <w:t>；</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 项目名称：【</w:t>
      </w:r>
      <w:r>
        <w:rPr>
          <w:rFonts w:hint="eastAsia" w:ascii="宋体" w:eastAsia="宋体"/>
          <w:color w:val="auto"/>
          <w:sz w:val="21"/>
          <w:szCs w:val="21"/>
          <w:u w:val="single"/>
        </w:rPr>
        <w:t xml:space="preserve">                            </w:t>
      </w:r>
      <w:r>
        <w:rPr>
          <w:rFonts w:hint="eastAsia" w:ascii="宋体" w:eastAsia="宋体"/>
          <w:color w:val="auto"/>
          <w:sz w:val="21"/>
          <w:szCs w:val="21"/>
        </w:rPr>
        <w:t>】投标文件在</w:t>
      </w:r>
      <w:r>
        <w:rPr>
          <w:rFonts w:hint="eastAsia" w:ascii="宋体" w:eastAsia="宋体"/>
          <w:color w:val="auto"/>
          <w:sz w:val="21"/>
          <w:szCs w:val="21"/>
          <w:u w:val="single"/>
        </w:rPr>
        <w:t xml:space="preserve"> 202</w:t>
      </w:r>
      <w:r>
        <w:rPr>
          <w:rFonts w:ascii="宋体" w:eastAsia="宋体"/>
          <w:color w:val="auto"/>
          <w:sz w:val="21"/>
          <w:szCs w:val="21"/>
          <w:u w:val="single"/>
        </w:rPr>
        <w:t xml:space="preserve">1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7</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u w:val="single"/>
          <w:lang w:val="en-US" w:eastAsia="zh-CN"/>
        </w:rPr>
        <w:t>15</w:t>
      </w:r>
      <w:r>
        <w:rPr>
          <w:rFonts w:hint="eastAsia" w:ascii="宋体" w:eastAsia="宋体"/>
          <w:color w:val="auto"/>
          <w:sz w:val="21"/>
          <w:szCs w:val="21"/>
          <w:u w:val="single"/>
        </w:rPr>
        <w:t xml:space="preserve"> </w:t>
      </w:r>
      <w:r>
        <w:rPr>
          <w:rFonts w:hint="eastAsia" w:ascii="宋体" w:eastAsia="宋体"/>
          <w:color w:val="auto"/>
          <w:sz w:val="21"/>
          <w:szCs w:val="21"/>
        </w:rPr>
        <w:t xml:space="preserve">日 </w:t>
      </w:r>
      <w:r>
        <w:rPr>
          <w:rFonts w:hint="eastAsia" w:ascii="宋体" w:eastAsia="宋体"/>
          <w:color w:val="auto"/>
          <w:sz w:val="21"/>
          <w:szCs w:val="21"/>
          <w:u w:val="single"/>
        </w:rPr>
        <w:t xml:space="preserve">16 </w:t>
      </w:r>
      <w:r>
        <w:rPr>
          <w:rFonts w:hint="eastAsia" w:ascii="宋体" w:eastAsia="宋体"/>
          <w:color w:val="auto"/>
          <w:sz w:val="21"/>
          <w:szCs w:val="21"/>
        </w:rPr>
        <w:t>时</w:t>
      </w:r>
      <w:r>
        <w:rPr>
          <w:rFonts w:hint="eastAsia" w:ascii="宋体" w:eastAsia="宋体"/>
          <w:color w:val="auto"/>
          <w:sz w:val="21"/>
          <w:szCs w:val="21"/>
          <w:u w:val="single"/>
        </w:rPr>
        <w:t xml:space="preserve"> </w:t>
      </w:r>
      <w:r>
        <w:rPr>
          <w:rFonts w:ascii="宋体" w:eastAsia="宋体"/>
          <w:color w:val="auto"/>
          <w:sz w:val="21"/>
          <w:szCs w:val="21"/>
          <w:u w:val="single"/>
        </w:rPr>
        <w:t xml:space="preserve">00 </w:t>
      </w:r>
      <w:r>
        <w:rPr>
          <w:rFonts w:hint="eastAsia" w:ascii="宋体" w:eastAsia="宋体"/>
          <w:color w:val="auto"/>
          <w:sz w:val="21"/>
          <w:szCs w:val="21"/>
        </w:rPr>
        <w:t>分前不得开启。</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4.1.3 未按本章第4.1.1项或第4.1.2项要求密封和加写标记的投标文件，招标人不予受理。</w:t>
      </w:r>
    </w:p>
    <w:p>
      <w:pPr>
        <w:pStyle w:val="47"/>
        <w:ind w:firstLine="0" w:firstLineChars="0"/>
        <w:rPr>
          <w:rFonts w:ascii="黑体" w:hAnsi="黑体" w:eastAsia="黑体"/>
          <w:b w:val="0"/>
          <w:color w:val="auto"/>
          <w:szCs w:val="24"/>
        </w:rPr>
      </w:pPr>
      <w:bookmarkStart w:id="88" w:name="_Toc61450960"/>
      <w:bookmarkStart w:id="89" w:name="_Toc61451538"/>
      <w:bookmarkStart w:id="90" w:name="_Toc61451285"/>
      <w:r>
        <w:rPr>
          <w:rFonts w:hint="eastAsia" w:ascii="黑体" w:hAnsi="黑体" w:eastAsia="黑体"/>
          <w:b w:val="0"/>
          <w:color w:val="auto"/>
          <w:szCs w:val="24"/>
        </w:rPr>
        <w:t>4.2 投标文件的递交</w:t>
      </w:r>
      <w:bookmarkEnd w:id="88"/>
      <w:bookmarkEnd w:id="89"/>
      <w:bookmarkEnd w:id="90"/>
    </w:p>
    <w:p>
      <w:pPr>
        <w:pStyle w:val="48"/>
        <w:spacing w:line="400" w:lineRule="exact"/>
        <w:ind w:firstLine="420"/>
        <w:rPr>
          <w:rFonts w:ascii="宋体" w:eastAsia="宋体"/>
          <w:color w:val="auto"/>
          <w:sz w:val="21"/>
          <w:szCs w:val="21"/>
        </w:rPr>
      </w:pPr>
      <w:r>
        <w:rPr>
          <w:rFonts w:hint="eastAsia" w:ascii="宋体" w:eastAsia="宋体"/>
          <w:color w:val="auto"/>
          <w:sz w:val="21"/>
          <w:szCs w:val="21"/>
        </w:rPr>
        <w:t>4.2.1各投标人将投标文件于</w:t>
      </w:r>
      <w:r>
        <w:rPr>
          <w:rFonts w:hint="eastAsia" w:ascii="宋体" w:eastAsia="宋体"/>
          <w:color w:val="auto"/>
          <w:sz w:val="21"/>
          <w:szCs w:val="21"/>
          <w:u w:val="single"/>
        </w:rPr>
        <w:t>2021年</w:t>
      </w:r>
      <w:r>
        <w:rPr>
          <w:rFonts w:hint="eastAsia" w:ascii="宋体" w:eastAsia="宋体"/>
          <w:color w:val="auto"/>
          <w:sz w:val="21"/>
          <w:szCs w:val="21"/>
          <w:u w:val="single"/>
          <w:lang w:val="en-US" w:eastAsia="zh-CN"/>
        </w:rPr>
        <w:t>7</w:t>
      </w:r>
      <w:r>
        <w:rPr>
          <w:rFonts w:hint="eastAsia" w:ascii="宋体" w:eastAsia="宋体"/>
          <w:color w:val="auto"/>
          <w:sz w:val="21"/>
          <w:szCs w:val="21"/>
          <w:u w:val="single"/>
        </w:rPr>
        <w:t>月</w:t>
      </w:r>
      <w:r>
        <w:rPr>
          <w:rFonts w:hint="eastAsia" w:ascii="宋体" w:eastAsia="宋体"/>
          <w:color w:val="auto"/>
          <w:sz w:val="21"/>
          <w:szCs w:val="21"/>
          <w:u w:val="single"/>
          <w:lang w:val="en-US" w:eastAsia="zh-CN"/>
        </w:rPr>
        <w:t>15</w:t>
      </w:r>
      <w:r>
        <w:rPr>
          <w:rFonts w:hint="eastAsia" w:ascii="宋体" w:eastAsia="宋体"/>
          <w:color w:val="auto"/>
          <w:sz w:val="21"/>
          <w:szCs w:val="21"/>
          <w:u w:val="single"/>
        </w:rPr>
        <w:t>日</w:t>
      </w:r>
      <w:r>
        <w:rPr>
          <w:rFonts w:hint="eastAsia" w:ascii="宋体" w:eastAsia="宋体"/>
          <w:color w:val="auto"/>
          <w:sz w:val="21"/>
          <w:szCs w:val="21"/>
        </w:rPr>
        <w:t>（寄出时间）前邮寄或快递（以邮戳时间为准）至招标人处（地址：合肥市包河区九华山路21号，合肥九华测绘技术院，袁晶晶，电话：</w:t>
      </w:r>
      <w:r>
        <w:rPr>
          <w:rFonts w:hint="eastAsia" w:ascii="宋体"/>
        </w:rPr>
        <w:t>15856990295</w:t>
      </w:r>
      <w:r>
        <w:rPr>
          <w:rFonts w:hint="eastAsia" w:ascii="宋体" w:eastAsia="宋体"/>
          <w:color w:val="auto"/>
          <w:sz w:val="21"/>
          <w:szCs w:val="21"/>
        </w:rPr>
        <w:t>）。</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4.2.1投标人所递交的投标文件不予退还。</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4.2.2逾期送达的或未送达指定地点的投标文件，招标人不予受理。</w:t>
      </w:r>
    </w:p>
    <w:p>
      <w:pPr>
        <w:pStyle w:val="47"/>
        <w:ind w:firstLine="0" w:firstLineChars="0"/>
        <w:rPr>
          <w:rFonts w:ascii="黑体" w:hAnsi="黑体" w:eastAsia="黑体"/>
          <w:b w:val="0"/>
          <w:color w:val="auto"/>
          <w:szCs w:val="24"/>
        </w:rPr>
      </w:pPr>
      <w:bookmarkStart w:id="91" w:name="_Toc61451286"/>
      <w:bookmarkStart w:id="92" w:name="_Toc61450961"/>
      <w:bookmarkStart w:id="93" w:name="_Toc61451539"/>
      <w:r>
        <w:rPr>
          <w:rFonts w:hint="eastAsia" w:ascii="黑体" w:hAnsi="黑体" w:eastAsia="黑体"/>
          <w:b w:val="0"/>
          <w:color w:val="auto"/>
          <w:szCs w:val="24"/>
        </w:rPr>
        <w:t>4.3 投标文件的修改与撤回</w:t>
      </w:r>
      <w:bookmarkEnd w:id="91"/>
      <w:bookmarkEnd w:id="92"/>
      <w:bookmarkEnd w:id="93"/>
    </w:p>
    <w:p>
      <w:pPr>
        <w:pStyle w:val="48"/>
        <w:spacing w:line="400" w:lineRule="exact"/>
        <w:ind w:firstLine="420"/>
        <w:rPr>
          <w:rFonts w:ascii="宋体" w:eastAsia="宋体"/>
          <w:color w:val="auto"/>
          <w:sz w:val="21"/>
          <w:szCs w:val="21"/>
        </w:rPr>
      </w:pPr>
      <w:r>
        <w:rPr>
          <w:rFonts w:hint="eastAsia" w:ascii="宋体" w:eastAsia="宋体"/>
          <w:color w:val="auto"/>
          <w:sz w:val="21"/>
          <w:szCs w:val="21"/>
        </w:rPr>
        <w:t>4.3.1 在投标截止时间前，投标人可以修改或撤回已递交投标文件，但应以书面形式通知招标人。</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4.3.2 投标人修改或撤回已递交投标文件的书面通知，应由投标人的法定代表人或其委托代理人签字和盖单位公章。委托代理人签字的，投标文件应附由法定代表人签署的授权委托书。</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4.3.3</w:t>
      </w:r>
      <w:r>
        <w:rPr>
          <w:rFonts w:ascii="宋体" w:eastAsia="宋体"/>
          <w:color w:val="auto"/>
          <w:sz w:val="21"/>
          <w:szCs w:val="21"/>
        </w:rPr>
        <w:t xml:space="preserve"> </w:t>
      </w:r>
      <w:r>
        <w:rPr>
          <w:rFonts w:hint="eastAsia" w:ascii="宋体" w:eastAsia="宋体"/>
          <w:color w:val="auto"/>
          <w:sz w:val="21"/>
          <w:szCs w:val="21"/>
        </w:rPr>
        <w:t>修改的投标文件应按照本章第3条、第4条规定进行编制、密封、标记和递交，并标明“修改”字样。</w:t>
      </w:r>
    </w:p>
    <w:p>
      <w:pPr>
        <w:spacing w:line="360" w:lineRule="auto"/>
        <w:jc w:val="left"/>
        <w:rPr>
          <w:sz w:val="24"/>
        </w:rPr>
      </w:pPr>
    </w:p>
    <w:p>
      <w:pPr>
        <w:pStyle w:val="46"/>
        <w:spacing w:beforeLines="50" w:afterLines="50"/>
        <w:rPr>
          <w:rFonts w:ascii="Times New Roman" w:hAnsi="Times New Roman" w:eastAsia="黑体"/>
          <w:b w:val="0"/>
          <w:bCs w:val="0"/>
          <w:color w:val="auto"/>
          <w:sz w:val="28"/>
        </w:rPr>
      </w:pPr>
      <w:bookmarkStart w:id="94" w:name="_Toc61451540"/>
      <w:bookmarkStart w:id="95" w:name="_Toc61451287"/>
      <w:r>
        <w:rPr>
          <w:rFonts w:hint="eastAsia" w:ascii="Times New Roman" w:hAnsi="Times New Roman" w:eastAsia="黑体"/>
          <w:b w:val="0"/>
          <w:bCs w:val="0"/>
          <w:color w:val="auto"/>
          <w:sz w:val="28"/>
        </w:rPr>
        <w:t>5. 评标</w:t>
      </w:r>
      <w:bookmarkEnd w:id="94"/>
      <w:bookmarkEnd w:id="95"/>
    </w:p>
    <w:p>
      <w:pPr>
        <w:pStyle w:val="48"/>
        <w:spacing w:line="400" w:lineRule="exact"/>
        <w:ind w:firstLine="420"/>
        <w:rPr>
          <w:rFonts w:ascii="黑体" w:hAnsi="黑体" w:eastAsia="黑体"/>
          <w:color w:val="auto"/>
          <w:sz w:val="21"/>
          <w:szCs w:val="21"/>
        </w:rPr>
      </w:pPr>
      <w:r>
        <w:rPr>
          <w:rFonts w:hint="eastAsia" w:ascii="黑体" w:hAnsi="黑体" w:eastAsia="黑体"/>
          <w:color w:val="auto"/>
          <w:sz w:val="21"/>
          <w:szCs w:val="21"/>
        </w:rPr>
        <w:t>应疫情防控需求，本项目不组织现场开标。</w:t>
      </w:r>
    </w:p>
    <w:p>
      <w:pPr>
        <w:pStyle w:val="47"/>
        <w:ind w:firstLine="0" w:firstLineChars="0"/>
        <w:rPr>
          <w:rFonts w:ascii="黑体" w:hAnsi="黑体" w:eastAsia="黑体"/>
          <w:b w:val="0"/>
          <w:color w:val="auto"/>
          <w:szCs w:val="24"/>
        </w:rPr>
      </w:pPr>
      <w:bookmarkStart w:id="96" w:name="_Toc61450963"/>
      <w:bookmarkStart w:id="97" w:name="_Toc61451541"/>
      <w:bookmarkStart w:id="98" w:name="_Toc61451288"/>
      <w:r>
        <w:rPr>
          <w:rFonts w:hint="eastAsia" w:ascii="黑体" w:hAnsi="黑体" w:eastAsia="黑体"/>
          <w:b w:val="0"/>
          <w:color w:val="auto"/>
          <w:szCs w:val="24"/>
        </w:rPr>
        <w:t>5.1 评标小组</w:t>
      </w:r>
      <w:bookmarkEnd w:id="96"/>
      <w:bookmarkEnd w:id="97"/>
      <w:bookmarkEnd w:id="98"/>
    </w:p>
    <w:p>
      <w:pPr>
        <w:pStyle w:val="48"/>
        <w:spacing w:line="400" w:lineRule="exact"/>
        <w:ind w:firstLine="420"/>
        <w:rPr>
          <w:rFonts w:ascii="宋体" w:eastAsia="宋体"/>
          <w:color w:val="auto"/>
          <w:sz w:val="21"/>
          <w:szCs w:val="21"/>
        </w:rPr>
      </w:pPr>
      <w:r>
        <w:rPr>
          <w:rFonts w:hint="eastAsia" w:ascii="宋体" w:eastAsia="宋体"/>
          <w:color w:val="auto"/>
          <w:sz w:val="21"/>
          <w:szCs w:val="21"/>
        </w:rPr>
        <w:t xml:space="preserve">5.1.1 评标由招标人组建的评标小组负责。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评标小组成员人数：不少于</w:t>
      </w:r>
      <w:r>
        <w:rPr>
          <w:rFonts w:hint="eastAsia" w:ascii="宋体" w:eastAsia="宋体"/>
          <w:color w:val="auto"/>
          <w:sz w:val="21"/>
          <w:szCs w:val="21"/>
          <w:u w:val="single"/>
        </w:rPr>
        <w:t xml:space="preserve"> 3 </w:t>
      </w:r>
      <w:r>
        <w:rPr>
          <w:rFonts w:hint="eastAsia" w:ascii="宋体" w:eastAsia="宋体"/>
          <w:color w:val="auto"/>
          <w:sz w:val="21"/>
          <w:szCs w:val="21"/>
        </w:rPr>
        <w:t>人；</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5.1.2 评标小组成员有下列情形之一的，应当回避：</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（1）招标人或投标人的主要负责人的近亲属；</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（2）与投标人有经济利益关系，可能影响对投标公正评审的；</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（3）曾因在招标、评标以及其他与招标投标有关的活动中从事违法行为而受过行政处罚或刑事处罚的。</w:t>
      </w:r>
    </w:p>
    <w:p>
      <w:pPr>
        <w:pStyle w:val="47"/>
        <w:ind w:firstLine="0" w:firstLineChars="0"/>
        <w:rPr>
          <w:rFonts w:ascii="黑体" w:hAnsi="黑体" w:eastAsia="黑体"/>
          <w:b w:val="0"/>
          <w:color w:val="auto"/>
          <w:szCs w:val="24"/>
        </w:rPr>
      </w:pPr>
      <w:bookmarkStart w:id="99" w:name="_Toc61451289"/>
      <w:bookmarkStart w:id="100" w:name="_Toc61450964"/>
      <w:bookmarkStart w:id="101" w:name="_Toc61451542"/>
      <w:r>
        <w:rPr>
          <w:rFonts w:hint="eastAsia" w:ascii="黑体" w:hAnsi="黑体" w:eastAsia="黑体"/>
          <w:b w:val="0"/>
          <w:color w:val="auto"/>
          <w:szCs w:val="24"/>
        </w:rPr>
        <w:t>5.2 评标原则</w:t>
      </w:r>
      <w:bookmarkEnd w:id="99"/>
      <w:bookmarkEnd w:id="100"/>
      <w:bookmarkEnd w:id="101"/>
    </w:p>
    <w:p>
      <w:pPr>
        <w:pStyle w:val="48"/>
        <w:spacing w:line="400" w:lineRule="exact"/>
        <w:ind w:firstLine="420"/>
        <w:rPr>
          <w:rFonts w:ascii="宋体" w:eastAsia="宋体"/>
          <w:color w:val="auto"/>
          <w:sz w:val="21"/>
          <w:szCs w:val="21"/>
        </w:rPr>
      </w:pPr>
      <w:r>
        <w:rPr>
          <w:rFonts w:hint="eastAsia" w:ascii="宋体" w:eastAsia="宋体"/>
          <w:color w:val="auto"/>
          <w:sz w:val="21"/>
          <w:szCs w:val="21"/>
        </w:rPr>
        <w:t>评标活动遵循公平、公正、科学和择优的原则。</w:t>
      </w:r>
    </w:p>
    <w:p>
      <w:pPr>
        <w:pStyle w:val="47"/>
        <w:ind w:firstLine="0" w:firstLineChars="0"/>
        <w:rPr>
          <w:rFonts w:ascii="黑体" w:hAnsi="黑体" w:eastAsia="黑体"/>
          <w:b w:val="0"/>
          <w:color w:val="auto"/>
          <w:szCs w:val="24"/>
        </w:rPr>
      </w:pPr>
      <w:bookmarkStart w:id="102" w:name="_Toc61451290"/>
      <w:bookmarkStart w:id="103" w:name="_Toc61451543"/>
      <w:bookmarkStart w:id="104" w:name="_Toc61450965"/>
      <w:r>
        <w:rPr>
          <w:rFonts w:hint="eastAsia" w:ascii="黑体" w:hAnsi="黑体" w:eastAsia="黑体"/>
          <w:b w:val="0"/>
          <w:color w:val="auto"/>
          <w:szCs w:val="24"/>
        </w:rPr>
        <w:t>5.3 评标</w:t>
      </w:r>
      <w:bookmarkEnd w:id="102"/>
      <w:bookmarkEnd w:id="103"/>
      <w:bookmarkEnd w:id="104"/>
    </w:p>
    <w:p>
      <w:pPr>
        <w:pStyle w:val="48"/>
        <w:spacing w:line="400" w:lineRule="exact"/>
        <w:ind w:firstLine="420"/>
        <w:rPr>
          <w:rFonts w:ascii="宋体" w:eastAsia="宋体"/>
          <w:color w:val="auto"/>
          <w:sz w:val="21"/>
          <w:szCs w:val="21"/>
        </w:rPr>
      </w:pPr>
      <w:r>
        <w:rPr>
          <w:rFonts w:hint="eastAsia" w:ascii="宋体" w:eastAsia="宋体"/>
          <w:color w:val="auto"/>
          <w:sz w:val="21"/>
          <w:szCs w:val="21"/>
        </w:rPr>
        <w:t>评标小组按照</w:t>
      </w:r>
      <w:r>
        <w:rPr>
          <w:rFonts w:hint="eastAsia" w:ascii="宋体" w:eastAsia="宋体"/>
          <w:color w:val="auto"/>
          <w:sz w:val="21"/>
          <w:szCs w:val="21"/>
          <w:u w:val="single"/>
        </w:rPr>
        <w:t>第三章</w:t>
      </w:r>
      <w:r>
        <w:rPr>
          <w:rFonts w:hint="eastAsia" w:ascii="宋体" w:eastAsia="宋体"/>
          <w:color w:val="auto"/>
          <w:sz w:val="21"/>
          <w:szCs w:val="21"/>
        </w:rPr>
        <w:t>“评标办法”规定的方法、评审因素、标准和程序对投标文件进行评审。</w:t>
      </w:r>
      <w:r>
        <w:rPr>
          <w:rFonts w:hint="eastAsia" w:ascii="宋体" w:eastAsia="宋体"/>
          <w:color w:val="auto"/>
          <w:sz w:val="21"/>
          <w:szCs w:val="21"/>
          <w:u w:val="single"/>
        </w:rPr>
        <w:t>第三章</w:t>
      </w:r>
      <w:r>
        <w:rPr>
          <w:rFonts w:hint="eastAsia" w:ascii="宋体" w:eastAsia="宋体"/>
          <w:color w:val="auto"/>
          <w:sz w:val="21"/>
          <w:szCs w:val="21"/>
        </w:rPr>
        <w:t>“评标办法”没有规定的方法、评标因素和标准，不作为评标依据。</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本次招标所采用的评标办法为</w:t>
      </w:r>
      <w:r>
        <w:rPr>
          <w:rFonts w:hint="eastAsia"/>
          <w:szCs w:val="21"/>
          <w:u w:val="single"/>
        </w:rPr>
        <w:t>最低价评标法</w:t>
      </w:r>
      <w:r>
        <w:rPr>
          <w:rFonts w:hint="eastAsia" w:ascii="宋体" w:eastAsia="宋体"/>
          <w:color w:val="auto"/>
          <w:sz w:val="21"/>
          <w:szCs w:val="21"/>
        </w:rPr>
        <w:t>。</w:t>
      </w:r>
    </w:p>
    <w:p>
      <w:pPr>
        <w:pStyle w:val="48"/>
        <w:spacing w:line="400" w:lineRule="exact"/>
        <w:ind w:firstLine="420"/>
        <w:rPr>
          <w:rFonts w:ascii="宋体" w:eastAsia="宋体"/>
          <w:color w:val="auto"/>
          <w:sz w:val="21"/>
          <w:szCs w:val="21"/>
        </w:rPr>
      </w:pPr>
    </w:p>
    <w:p>
      <w:pPr>
        <w:pStyle w:val="46"/>
        <w:spacing w:beforeLines="50" w:afterLines="50"/>
        <w:rPr>
          <w:rFonts w:ascii="Times New Roman" w:hAnsi="Times New Roman" w:eastAsia="黑体"/>
          <w:b w:val="0"/>
          <w:bCs w:val="0"/>
          <w:color w:val="auto"/>
          <w:sz w:val="28"/>
        </w:rPr>
      </w:pPr>
      <w:bookmarkStart w:id="105" w:name="_Toc61451544"/>
      <w:bookmarkStart w:id="106" w:name="_Toc61451291"/>
      <w:r>
        <w:rPr>
          <w:rFonts w:hint="eastAsia" w:ascii="Times New Roman" w:hAnsi="Times New Roman" w:eastAsia="黑体"/>
          <w:b w:val="0"/>
          <w:bCs w:val="0"/>
          <w:color w:val="auto"/>
          <w:sz w:val="28"/>
        </w:rPr>
        <w:t>6. 合同授予</w:t>
      </w:r>
      <w:bookmarkEnd w:id="105"/>
      <w:bookmarkEnd w:id="106"/>
    </w:p>
    <w:p>
      <w:pPr>
        <w:pStyle w:val="47"/>
        <w:ind w:firstLine="0" w:firstLineChars="0"/>
        <w:rPr>
          <w:rFonts w:ascii="黑体" w:hAnsi="黑体" w:eastAsia="黑体"/>
          <w:b w:val="0"/>
          <w:color w:val="auto"/>
          <w:szCs w:val="24"/>
        </w:rPr>
      </w:pPr>
      <w:bookmarkStart w:id="107" w:name="_Toc61451292"/>
      <w:bookmarkStart w:id="108" w:name="_Toc61451545"/>
      <w:bookmarkStart w:id="109" w:name="_Toc61450967"/>
      <w:r>
        <w:rPr>
          <w:rFonts w:hint="eastAsia" w:ascii="黑体" w:hAnsi="黑体" w:eastAsia="黑体"/>
          <w:b w:val="0"/>
          <w:color w:val="auto"/>
          <w:szCs w:val="24"/>
        </w:rPr>
        <w:t>6.1 中标企业单位的推荐与确定</w:t>
      </w:r>
      <w:bookmarkEnd w:id="107"/>
      <w:bookmarkEnd w:id="108"/>
      <w:bookmarkEnd w:id="109"/>
    </w:p>
    <w:p>
      <w:pPr>
        <w:pStyle w:val="48"/>
        <w:spacing w:line="400" w:lineRule="exact"/>
        <w:ind w:firstLine="420"/>
        <w:rPr>
          <w:rFonts w:ascii="宋体" w:eastAsia="宋体"/>
          <w:color w:val="auto"/>
          <w:sz w:val="21"/>
          <w:szCs w:val="21"/>
        </w:rPr>
      </w:pPr>
      <w:r>
        <w:rPr>
          <w:rFonts w:hint="eastAsia" w:ascii="宋体" w:eastAsia="宋体"/>
          <w:color w:val="auto"/>
          <w:sz w:val="21"/>
          <w:szCs w:val="21"/>
          <w:highlight w:val="yellow"/>
        </w:rPr>
        <w:t>评标委员会依据招标文件按照各投标人的价格由低到高依序推荐候选单位。</w:t>
      </w:r>
    </w:p>
    <w:p>
      <w:pPr>
        <w:pStyle w:val="47"/>
        <w:ind w:firstLine="0" w:firstLineChars="0"/>
        <w:rPr>
          <w:rFonts w:ascii="黑体" w:hAnsi="黑体" w:eastAsia="黑体"/>
          <w:b w:val="0"/>
          <w:color w:val="auto"/>
          <w:szCs w:val="24"/>
        </w:rPr>
      </w:pPr>
      <w:bookmarkStart w:id="110" w:name="_Toc61451293"/>
      <w:bookmarkStart w:id="111" w:name="_Toc61450968"/>
      <w:bookmarkStart w:id="112" w:name="_Toc61451546"/>
      <w:r>
        <w:rPr>
          <w:rFonts w:hint="eastAsia" w:ascii="黑体" w:hAnsi="黑体" w:eastAsia="黑体"/>
          <w:b w:val="0"/>
          <w:color w:val="auto"/>
          <w:szCs w:val="24"/>
        </w:rPr>
        <w:t>6.2 供方库成员的权利</w:t>
      </w:r>
      <w:bookmarkEnd w:id="110"/>
      <w:bookmarkEnd w:id="111"/>
      <w:bookmarkEnd w:id="112"/>
    </w:p>
    <w:p>
      <w:pPr>
        <w:pStyle w:val="48"/>
        <w:spacing w:line="400" w:lineRule="exact"/>
        <w:ind w:firstLine="420"/>
        <w:rPr>
          <w:rFonts w:ascii="宋体" w:eastAsia="宋体"/>
          <w:color w:val="auto"/>
          <w:sz w:val="21"/>
          <w:szCs w:val="21"/>
        </w:rPr>
      </w:pPr>
      <w:r>
        <w:rPr>
          <w:rFonts w:hint="eastAsia" w:ascii="宋体" w:eastAsia="宋体"/>
          <w:color w:val="auto"/>
          <w:sz w:val="21"/>
          <w:szCs w:val="21"/>
        </w:rPr>
        <w:t>经确认加入集中采购供方库的企业，有资格参与合肥九华测绘技术院测量相关服务活动。</w:t>
      </w:r>
    </w:p>
    <w:p>
      <w:pPr>
        <w:pStyle w:val="47"/>
        <w:ind w:firstLine="0" w:firstLineChars="0"/>
        <w:rPr>
          <w:rFonts w:ascii="黑体" w:hAnsi="黑体" w:eastAsia="黑体"/>
          <w:b w:val="0"/>
          <w:color w:val="auto"/>
          <w:szCs w:val="24"/>
          <w:highlight w:val="yellow"/>
        </w:rPr>
      </w:pPr>
      <w:bookmarkStart w:id="113" w:name="_Toc61451294"/>
      <w:bookmarkStart w:id="114" w:name="_Toc61451547"/>
      <w:bookmarkStart w:id="115" w:name="_Toc61450969"/>
      <w:r>
        <w:rPr>
          <w:rFonts w:hint="eastAsia" w:ascii="黑体" w:hAnsi="黑体" w:eastAsia="黑体"/>
          <w:b w:val="0"/>
          <w:color w:val="auto"/>
          <w:szCs w:val="24"/>
          <w:highlight w:val="yellow"/>
        </w:rPr>
        <w:t>6</w:t>
      </w:r>
      <w:r>
        <w:rPr>
          <w:rFonts w:ascii="黑体" w:hAnsi="黑体" w:eastAsia="黑体"/>
          <w:b w:val="0"/>
          <w:color w:val="auto"/>
          <w:szCs w:val="24"/>
          <w:highlight w:val="yellow"/>
        </w:rPr>
        <w:t xml:space="preserve">.3 </w:t>
      </w:r>
      <w:r>
        <w:rPr>
          <w:rFonts w:hint="eastAsia" w:ascii="黑体" w:hAnsi="黑体" w:eastAsia="黑体"/>
          <w:b w:val="0"/>
          <w:color w:val="auto"/>
          <w:szCs w:val="24"/>
          <w:highlight w:val="yellow"/>
        </w:rPr>
        <w:t>协作费用结算</w:t>
      </w:r>
      <w:bookmarkEnd w:id="113"/>
      <w:bookmarkEnd w:id="114"/>
      <w:bookmarkEnd w:id="115"/>
    </w:p>
    <w:p>
      <w:pPr>
        <w:pStyle w:val="48"/>
        <w:spacing w:line="400" w:lineRule="exact"/>
        <w:ind w:firstLine="420"/>
        <w:rPr>
          <w:rFonts w:ascii="宋体" w:eastAsia="宋体"/>
          <w:color w:val="auto"/>
          <w:sz w:val="21"/>
          <w:szCs w:val="21"/>
          <w:highlight w:val="yellow"/>
        </w:rPr>
      </w:pPr>
      <w:bookmarkStart w:id="116" w:name="_Hlk61280950"/>
      <w:r>
        <w:rPr>
          <w:rFonts w:hint="eastAsia" w:ascii="宋体" w:eastAsia="宋体"/>
          <w:color w:val="auto"/>
          <w:sz w:val="21"/>
          <w:szCs w:val="21"/>
          <w:highlight w:val="yellow"/>
        </w:rPr>
        <w:t>6</w:t>
      </w:r>
      <w:r>
        <w:rPr>
          <w:rFonts w:ascii="宋体" w:eastAsia="宋体"/>
          <w:color w:val="auto"/>
          <w:sz w:val="21"/>
          <w:szCs w:val="21"/>
          <w:highlight w:val="yellow"/>
        </w:rPr>
        <w:t xml:space="preserve">.3.1 </w:t>
      </w:r>
      <w:r>
        <w:rPr>
          <w:rFonts w:hint="eastAsia" w:ascii="宋体" w:eastAsia="宋体"/>
          <w:color w:val="auto"/>
          <w:sz w:val="21"/>
          <w:szCs w:val="21"/>
          <w:highlight w:val="yellow"/>
        </w:rPr>
        <w:t>项目协作费用按照各项目业主支付招标人的进度比例前提下优先、及时支付。</w:t>
      </w:r>
    </w:p>
    <w:p>
      <w:pPr>
        <w:pStyle w:val="48"/>
        <w:spacing w:line="400" w:lineRule="exact"/>
        <w:ind w:firstLine="420"/>
        <w:rPr>
          <w:rFonts w:ascii="宋体" w:eastAsia="宋体"/>
          <w:color w:val="auto"/>
          <w:sz w:val="21"/>
          <w:szCs w:val="21"/>
          <w:highlight w:val="yellow"/>
        </w:rPr>
      </w:pPr>
      <w:r>
        <w:rPr>
          <w:rFonts w:hint="eastAsia" w:ascii="宋体" w:eastAsia="宋体"/>
          <w:color w:val="auto"/>
          <w:sz w:val="21"/>
          <w:szCs w:val="21"/>
          <w:highlight w:val="yellow"/>
        </w:rPr>
        <w:t>6</w:t>
      </w:r>
      <w:r>
        <w:rPr>
          <w:rFonts w:ascii="宋体" w:eastAsia="宋体"/>
          <w:color w:val="auto"/>
          <w:sz w:val="21"/>
          <w:szCs w:val="21"/>
          <w:highlight w:val="yellow"/>
        </w:rPr>
        <w:t>.3.</w:t>
      </w:r>
      <w:r>
        <w:rPr>
          <w:rFonts w:hint="eastAsia" w:ascii="宋体" w:eastAsia="宋体"/>
          <w:color w:val="auto"/>
          <w:sz w:val="21"/>
          <w:szCs w:val="21"/>
          <w:highlight w:val="yellow"/>
        </w:rPr>
        <w:t>2</w:t>
      </w:r>
      <w:r>
        <w:rPr>
          <w:rFonts w:ascii="宋体" w:eastAsia="宋体"/>
          <w:color w:val="auto"/>
          <w:sz w:val="21"/>
          <w:szCs w:val="21"/>
          <w:highlight w:val="yellow"/>
        </w:rPr>
        <w:t xml:space="preserve"> </w:t>
      </w:r>
      <w:r>
        <w:rPr>
          <w:rFonts w:hint="eastAsia" w:ascii="宋体" w:eastAsia="宋体"/>
          <w:color w:val="auto"/>
          <w:sz w:val="21"/>
          <w:szCs w:val="21"/>
          <w:highlight w:val="yellow"/>
        </w:rPr>
        <w:t>结算依据：</w:t>
      </w:r>
    </w:p>
    <w:p>
      <w:pPr>
        <w:pStyle w:val="48"/>
        <w:spacing w:line="400" w:lineRule="exact"/>
        <w:ind w:firstLine="420"/>
        <w:rPr>
          <w:rFonts w:ascii="宋体" w:eastAsia="宋体"/>
          <w:color w:val="auto"/>
          <w:sz w:val="21"/>
          <w:szCs w:val="21"/>
          <w:highlight w:val="yellow"/>
        </w:rPr>
      </w:pPr>
      <w:r>
        <w:rPr>
          <w:rFonts w:hint="eastAsia" w:ascii="宋体" w:eastAsia="宋体"/>
          <w:color w:val="auto"/>
          <w:sz w:val="21"/>
          <w:szCs w:val="21"/>
          <w:highlight w:val="yellow"/>
        </w:rPr>
        <w:t>（1）投标单价</w:t>
      </w:r>
    </w:p>
    <w:p>
      <w:pPr>
        <w:pStyle w:val="48"/>
        <w:spacing w:line="400" w:lineRule="exact"/>
        <w:ind w:firstLine="420"/>
        <w:rPr>
          <w:rFonts w:ascii="宋体" w:eastAsia="宋体"/>
          <w:color w:val="auto"/>
          <w:sz w:val="21"/>
          <w:szCs w:val="21"/>
          <w:highlight w:val="yellow"/>
        </w:rPr>
      </w:pPr>
      <w:r>
        <w:rPr>
          <w:rFonts w:hint="eastAsia" w:ascii="宋体" w:eastAsia="宋体"/>
          <w:color w:val="auto"/>
          <w:sz w:val="21"/>
          <w:szCs w:val="21"/>
          <w:highlight w:val="yellow"/>
        </w:rPr>
        <w:t>（</w:t>
      </w:r>
      <w:r>
        <w:rPr>
          <w:rFonts w:ascii="宋体" w:eastAsia="宋体"/>
          <w:color w:val="auto"/>
          <w:sz w:val="21"/>
          <w:szCs w:val="21"/>
          <w:highlight w:val="yellow"/>
        </w:rPr>
        <w:t>2</w:t>
      </w:r>
      <w:r>
        <w:rPr>
          <w:rFonts w:hint="eastAsia" w:ascii="宋体" w:eastAsia="宋体"/>
          <w:color w:val="auto"/>
          <w:sz w:val="21"/>
          <w:szCs w:val="21"/>
          <w:highlight w:val="yellow"/>
        </w:rPr>
        <w:t>）结算申请单</w:t>
      </w:r>
    </w:p>
    <w:p>
      <w:pPr>
        <w:pStyle w:val="48"/>
        <w:spacing w:line="400" w:lineRule="exact"/>
        <w:ind w:firstLine="420"/>
        <w:rPr>
          <w:rFonts w:ascii="宋体" w:eastAsia="宋体"/>
          <w:color w:val="auto"/>
          <w:sz w:val="21"/>
          <w:szCs w:val="21"/>
        </w:rPr>
      </w:pPr>
      <w:r>
        <w:rPr>
          <w:rFonts w:hint="eastAsia" w:ascii="宋体" w:eastAsia="宋体"/>
          <w:color w:val="auto"/>
          <w:sz w:val="21"/>
          <w:szCs w:val="21"/>
          <w:highlight w:val="yellow"/>
        </w:rPr>
        <w:t>结算程序：测绘院审核相关协作单位的协作费用，协作单位按照经审核的费用开据增值税专用发票，按照我公司财务制度报销，费用转入协作单位帐户。</w:t>
      </w:r>
    </w:p>
    <w:bookmarkEnd w:id="116"/>
    <w:p>
      <w:pPr>
        <w:pStyle w:val="47"/>
        <w:ind w:firstLine="0" w:firstLineChars="0"/>
        <w:rPr>
          <w:rFonts w:ascii="黑体" w:hAnsi="黑体" w:eastAsia="黑体"/>
          <w:b w:val="0"/>
          <w:color w:val="auto"/>
          <w:szCs w:val="24"/>
        </w:rPr>
      </w:pPr>
      <w:bookmarkStart w:id="117" w:name="_Toc61451295"/>
      <w:bookmarkStart w:id="118" w:name="_Toc61451548"/>
      <w:bookmarkStart w:id="119" w:name="_Toc61450970"/>
      <w:r>
        <w:rPr>
          <w:rFonts w:hint="eastAsia" w:ascii="黑体" w:hAnsi="黑体" w:eastAsia="黑体"/>
          <w:b w:val="0"/>
          <w:color w:val="auto"/>
          <w:szCs w:val="24"/>
        </w:rPr>
        <w:t>6.3 中标通知</w:t>
      </w:r>
      <w:bookmarkEnd w:id="117"/>
      <w:bookmarkEnd w:id="118"/>
      <w:bookmarkEnd w:id="119"/>
    </w:p>
    <w:p>
      <w:pPr>
        <w:pStyle w:val="48"/>
        <w:spacing w:line="400" w:lineRule="exact"/>
        <w:ind w:firstLine="420"/>
        <w:rPr>
          <w:rFonts w:ascii="宋体" w:eastAsia="宋体"/>
          <w:color w:val="auto"/>
          <w:sz w:val="21"/>
          <w:szCs w:val="21"/>
        </w:rPr>
      </w:pPr>
      <w:r>
        <w:rPr>
          <w:rFonts w:hint="eastAsia" w:ascii="宋体" w:eastAsia="宋体"/>
          <w:color w:val="auto"/>
          <w:sz w:val="21"/>
          <w:szCs w:val="21"/>
        </w:rPr>
        <w:t>在本章规定的投标有效期内，招标人以书面形式向中标人发出中标通知书。</w:t>
      </w:r>
    </w:p>
    <w:p>
      <w:pPr>
        <w:pStyle w:val="47"/>
        <w:ind w:firstLine="0" w:firstLineChars="0"/>
        <w:rPr>
          <w:rFonts w:ascii="黑体" w:hAnsi="黑体" w:eastAsia="黑体"/>
          <w:b w:val="0"/>
          <w:color w:val="auto"/>
          <w:szCs w:val="24"/>
        </w:rPr>
      </w:pPr>
      <w:bookmarkStart w:id="120" w:name="_Toc61451296"/>
      <w:bookmarkStart w:id="121" w:name="_Toc61450971"/>
      <w:bookmarkStart w:id="122" w:name="_Toc61451549"/>
      <w:r>
        <w:rPr>
          <w:rFonts w:hint="eastAsia" w:ascii="黑体" w:hAnsi="黑体" w:eastAsia="黑体"/>
          <w:b w:val="0"/>
          <w:color w:val="auto"/>
          <w:szCs w:val="24"/>
        </w:rPr>
        <w:t>6.4 签订合同</w:t>
      </w:r>
      <w:bookmarkEnd w:id="120"/>
      <w:bookmarkEnd w:id="121"/>
      <w:bookmarkEnd w:id="122"/>
    </w:p>
    <w:p>
      <w:pPr>
        <w:pStyle w:val="48"/>
        <w:spacing w:line="400" w:lineRule="exact"/>
        <w:ind w:firstLine="420"/>
        <w:rPr>
          <w:rFonts w:ascii="宋体" w:eastAsia="宋体"/>
          <w:color w:val="auto"/>
          <w:sz w:val="21"/>
          <w:szCs w:val="21"/>
        </w:rPr>
      </w:pPr>
      <w:r>
        <w:rPr>
          <w:rFonts w:hint="eastAsia" w:ascii="宋体" w:eastAsia="宋体"/>
          <w:color w:val="auto"/>
          <w:sz w:val="21"/>
          <w:szCs w:val="21"/>
        </w:rPr>
        <w:t>6.4.1 招标人和中标人应当自中标通知书发出之日起</w:t>
      </w:r>
      <w:r>
        <w:rPr>
          <w:rFonts w:hint="eastAsia" w:ascii="宋体" w:eastAsia="宋体"/>
          <w:color w:val="auto"/>
          <w:sz w:val="21"/>
          <w:szCs w:val="21"/>
          <w:u w:val="single"/>
        </w:rPr>
        <w:t xml:space="preserve"> 10</w:t>
      </w:r>
      <w:r>
        <w:rPr>
          <w:rFonts w:ascii="宋体" w:eastAsia="宋体"/>
          <w:color w:val="auto"/>
          <w:sz w:val="21"/>
          <w:szCs w:val="21"/>
          <w:u w:val="single"/>
        </w:rPr>
        <w:t xml:space="preserve"> </w:t>
      </w:r>
      <w:r>
        <w:rPr>
          <w:rFonts w:hint="eastAsia" w:ascii="宋体" w:eastAsia="宋体"/>
          <w:color w:val="auto"/>
          <w:sz w:val="21"/>
          <w:szCs w:val="21"/>
        </w:rPr>
        <w:t>个工作日内，根据招标文件和中标人的投标文件订立书面框架合同。</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6.4.2 发出中标通知书后，中标人无正当理由拒签合同的，取消其中标资格。</w:t>
      </w:r>
    </w:p>
    <w:p>
      <w:pPr>
        <w:pStyle w:val="46"/>
        <w:spacing w:beforeLines="50" w:afterLines="50"/>
        <w:rPr>
          <w:rFonts w:ascii="Times New Roman" w:hAnsi="Times New Roman" w:eastAsia="黑体"/>
          <w:b w:val="0"/>
          <w:bCs w:val="0"/>
          <w:color w:val="auto"/>
          <w:sz w:val="28"/>
        </w:rPr>
      </w:pPr>
      <w:bookmarkStart w:id="123" w:name="_Toc61451550"/>
      <w:bookmarkStart w:id="124" w:name="_Toc61451297"/>
      <w:r>
        <w:rPr>
          <w:rFonts w:hint="eastAsia" w:ascii="Times New Roman" w:hAnsi="Times New Roman" w:eastAsia="黑体"/>
          <w:b w:val="0"/>
          <w:bCs w:val="0"/>
          <w:color w:val="auto"/>
          <w:sz w:val="28"/>
        </w:rPr>
        <w:t xml:space="preserve">7. </w:t>
      </w:r>
      <w:bookmarkEnd w:id="123"/>
      <w:bookmarkEnd w:id="124"/>
      <w:r>
        <w:rPr>
          <w:rFonts w:hint="eastAsia" w:ascii="Times New Roman" w:hAnsi="Times New Roman" w:eastAsia="黑体"/>
          <w:b w:val="0"/>
          <w:bCs w:val="0"/>
          <w:color w:val="auto"/>
          <w:sz w:val="28"/>
        </w:rPr>
        <w:t>入库单位管理</w:t>
      </w:r>
    </w:p>
    <w:p>
      <w:pPr>
        <w:pStyle w:val="46"/>
        <w:spacing w:beforeLines="50" w:afterLines="50"/>
        <w:ind w:firstLine="420" w:firstLineChars="200"/>
        <w:rPr>
          <w:rFonts w:ascii="宋体"/>
          <w:b w:val="0"/>
          <w:bCs w:val="0"/>
          <w:color w:val="auto"/>
          <w:sz w:val="21"/>
          <w:szCs w:val="21"/>
        </w:rPr>
      </w:pPr>
      <w:bookmarkStart w:id="125" w:name="_Toc61451551"/>
      <w:bookmarkStart w:id="126" w:name="_Toc61451298"/>
      <w:r>
        <w:rPr>
          <w:rFonts w:hint="eastAsia" w:ascii="宋体"/>
          <w:b w:val="0"/>
          <w:bCs w:val="0"/>
          <w:color w:val="auto"/>
          <w:sz w:val="21"/>
          <w:szCs w:val="21"/>
        </w:rPr>
        <w:t>所有入库单位采用轮流协作，每类别第一中标人为第一个项目承做单位，第二中标人为第二个项目承做单位，在前两位中标人同意的情况下，其它中标人为本类别顺位承做单位。</w:t>
      </w:r>
      <w:bookmarkStart w:id="293" w:name="_GoBack"/>
      <w:bookmarkEnd w:id="293"/>
    </w:p>
    <w:p>
      <w:pPr>
        <w:pStyle w:val="46"/>
        <w:spacing w:beforeLines="50" w:afterLines="50"/>
        <w:rPr>
          <w:rFonts w:ascii="Times New Roman" w:hAnsi="Times New Roman" w:eastAsia="黑体"/>
          <w:b w:val="0"/>
          <w:bCs w:val="0"/>
          <w:color w:val="auto"/>
          <w:sz w:val="28"/>
        </w:rPr>
      </w:pPr>
      <w:r>
        <w:rPr>
          <w:rFonts w:hint="eastAsia" w:ascii="Times New Roman" w:hAnsi="Times New Roman" w:eastAsia="黑体"/>
          <w:b w:val="0"/>
          <w:bCs w:val="0"/>
          <w:color w:val="auto"/>
          <w:sz w:val="28"/>
        </w:rPr>
        <w:t>8. 纪律和监督</w:t>
      </w:r>
      <w:bookmarkEnd w:id="125"/>
      <w:bookmarkEnd w:id="126"/>
      <w:r>
        <w:rPr>
          <w:rFonts w:hint="eastAsia" w:ascii="Times New Roman" w:hAnsi="Times New Roman" w:eastAsia="黑体"/>
          <w:b w:val="0"/>
          <w:bCs w:val="0"/>
          <w:color w:val="auto"/>
          <w:sz w:val="28"/>
        </w:rPr>
        <w:t xml:space="preserve">  </w:t>
      </w:r>
    </w:p>
    <w:p>
      <w:pPr>
        <w:pStyle w:val="47"/>
        <w:ind w:firstLine="0" w:firstLineChars="0"/>
        <w:rPr>
          <w:rFonts w:ascii="黑体" w:hAnsi="黑体" w:eastAsia="黑体"/>
          <w:b w:val="0"/>
          <w:color w:val="auto"/>
          <w:szCs w:val="24"/>
        </w:rPr>
      </w:pPr>
      <w:bookmarkStart w:id="127" w:name="_Toc61451552"/>
      <w:bookmarkStart w:id="128" w:name="_Toc61450974"/>
      <w:bookmarkStart w:id="129" w:name="_Toc61451299"/>
      <w:r>
        <w:rPr>
          <w:rFonts w:hint="eastAsia" w:ascii="黑体" w:hAnsi="黑体" w:eastAsia="黑体"/>
          <w:b w:val="0"/>
          <w:color w:val="auto"/>
          <w:szCs w:val="24"/>
        </w:rPr>
        <w:t>8.1 对招标人的纪律要求</w:t>
      </w:r>
      <w:bookmarkEnd w:id="127"/>
      <w:bookmarkEnd w:id="128"/>
      <w:bookmarkEnd w:id="129"/>
      <w:r>
        <w:rPr>
          <w:rFonts w:hint="eastAsia" w:ascii="黑体" w:hAnsi="黑体" w:eastAsia="黑体"/>
          <w:b w:val="0"/>
          <w:color w:val="auto"/>
          <w:szCs w:val="24"/>
        </w:rPr>
        <w:t xml:space="preserve">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招标人不得泄漏招标投标活动中应当保密的情况和资料，不得与投标人串通损害我司利益、社会公共利益或者他人合法权利。</w:t>
      </w:r>
    </w:p>
    <w:p>
      <w:pPr>
        <w:pStyle w:val="47"/>
        <w:ind w:firstLine="0" w:firstLineChars="0"/>
        <w:rPr>
          <w:rFonts w:ascii="黑体" w:hAnsi="黑体" w:eastAsia="黑体"/>
          <w:b w:val="0"/>
          <w:color w:val="auto"/>
          <w:szCs w:val="24"/>
        </w:rPr>
      </w:pPr>
      <w:bookmarkStart w:id="130" w:name="_Toc61451553"/>
      <w:bookmarkStart w:id="131" w:name="_Toc61450975"/>
      <w:bookmarkStart w:id="132" w:name="_Toc61451300"/>
      <w:r>
        <w:rPr>
          <w:rFonts w:hint="eastAsia" w:ascii="黑体" w:hAnsi="黑体" w:eastAsia="黑体"/>
          <w:b w:val="0"/>
          <w:color w:val="auto"/>
          <w:szCs w:val="24"/>
        </w:rPr>
        <w:t>8.2 对投标人的纪律要求</w:t>
      </w:r>
      <w:bookmarkEnd w:id="130"/>
      <w:bookmarkEnd w:id="131"/>
      <w:bookmarkEnd w:id="132"/>
      <w:r>
        <w:rPr>
          <w:rFonts w:hint="eastAsia" w:ascii="黑体" w:hAnsi="黑体" w:eastAsia="黑体"/>
          <w:b w:val="0"/>
          <w:color w:val="auto"/>
          <w:szCs w:val="24"/>
        </w:rPr>
        <w:t xml:space="preserve">  </w:t>
      </w:r>
    </w:p>
    <w:p>
      <w:pPr>
        <w:pStyle w:val="48"/>
        <w:spacing w:line="400" w:lineRule="exact"/>
        <w:ind w:firstLine="420"/>
        <w:rPr>
          <w:rFonts w:ascii="宋体" w:eastAsia="宋体"/>
          <w:color w:val="auto"/>
          <w:sz w:val="21"/>
          <w:szCs w:val="21"/>
        </w:rPr>
      </w:pPr>
      <w:r>
        <w:rPr>
          <w:rFonts w:hint="eastAsia" w:ascii="宋体" w:eastAsia="宋体"/>
          <w:color w:val="auto"/>
          <w:sz w:val="21"/>
          <w:szCs w:val="21"/>
        </w:rPr>
        <w:t>投标人不得相互串通投标或者与招标人串通投标，不得向招标人或者评标小组成员行贿谋取中标，不得以他人名义投标或者以其他方式弄虚作假骗取中标；投标人不得以任何方式干扰、影响评标工作。</w:t>
      </w:r>
    </w:p>
    <w:p>
      <w:pPr>
        <w:pStyle w:val="47"/>
        <w:ind w:firstLine="0" w:firstLineChars="0"/>
        <w:rPr>
          <w:rFonts w:ascii="黑体" w:hAnsi="黑体" w:eastAsia="黑体"/>
          <w:b w:val="0"/>
          <w:color w:val="auto"/>
          <w:szCs w:val="24"/>
        </w:rPr>
      </w:pPr>
      <w:bookmarkStart w:id="133" w:name="_Toc61450976"/>
      <w:bookmarkStart w:id="134" w:name="_Toc61451554"/>
      <w:bookmarkStart w:id="135" w:name="_Toc61451301"/>
      <w:r>
        <w:rPr>
          <w:rFonts w:hint="eastAsia" w:ascii="黑体" w:hAnsi="黑体" w:eastAsia="黑体"/>
          <w:b w:val="0"/>
          <w:color w:val="auto"/>
          <w:szCs w:val="24"/>
        </w:rPr>
        <w:t>8.3 对评标小组成员的纪律要求</w:t>
      </w:r>
      <w:bookmarkEnd w:id="133"/>
      <w:bookmarkEnd w:id="134"/>
      <w:bookmarkEnd w:id="135"/>
    </w:p>
    <w:p>
      <w:pPr>
        <w:pStyle w:val="48"/>
        <w:spacing w:line="400" w:lineRule="exact"/>
        <w:ind w:firstLine="420"/>
        <w:rPr>
          <w:rFonts w:ascii="宋体" w:eastAsia="宋体"/>
          <w:color w:val="auto"/>
          <w:sz w:val="21"/>
          <w:szCs w:val="21"/>
        </w:rPr>
      </w:pPr>
      <w:r>
        <w:rPr>
          <w:rFonts w:hint="eastAsia" w:ascii="宋体" w:eastAsia="宋体"/>
          <w:color w:val="auto"/>
          <w:sz w:val="21"/>
          <w:szCs w:val="21"/>
        </w:rPr>
        <w:t>评标小组成员不得收受他人的财物或者其他好处，不得向他人透漏对投标文件的评审和比较、中标候选人的推荐情况以及评标有关的其他情况。在评标活动中，评标小组成员不得擅离职守，影响评标程序正常进行，不得使用第三章“评标办法”没有规定的评审因素和标准进行评标。</w:t>
      </w:r>
    </w:p>
    <w:p>
      <w:pPr>
        <w:pStyle w:val="47"/>
        <w:ind w:firstLine="0" w:firstLineChars="0"/>
        <w:rPr>
          <w:rFonts w:ascii="黑体" w:hAnsi="黑体" w:eastAsia="黑体"/>
          <w:b w:val="0"/>
          <w:color w:val="auto"/>
          <w:szCs w:val="24"/>
        </w:rPr>
      </w:pPr>
      <w:bookmarkStart w:id="136" w:name="_Toc61451302"/>
      <w:bookmarkStart w:id="137" w:name="_Toc61451555"/>
      <w:bookmarkStart w:id="138" w:name="_Toc61450977"/>
      <w:r>
        <w:rPr>
          <w:rFonts w:hint="eastAsia" w:ascii="黑体" w:hAnsi="黑体" w:eastAsia="黑体"/>
          <w:b w:val="0"/>
          <w:color w:val="auto"/>
          <w:szCs w:val="24"/>
        </w:rPr>
        <w:t>8.4 对与评标活动有关的工作人员的纪律要求</w:t>
      </w:r>
      <w:bookmarkEnd w:id="136"/>
      <w:bookmarkEnd w:id="137"/>
      <w:bookmarkEnd w:id="138"/>
    </w:p>
    <w:p>
      <w:pPr>
        <w:pStyle w:val="48"/>
        <w:spacing w:line="400" w:lineRule="exact"/>
        <w:ind w:firstLine="420"/>
        <w:rPr>
          <w:rFonts w:ascii="宋体" w:eastAsia="宋体"/>
          <w:color w:val="auto"/>
          <w:sz w:val="21"/>
          <w:szCs w:val="21"/>
        </w:rPr>
      </w:pPr>
      <w:r>
        <w:rPr>
          <w:rFonts w:hint="eastAsia" w:ascii="宋体" w:eastAsia="宋体"/>
          <w:color w:val="auto"/>
          <w:sz w:val="21"/>
          <w:szCs w:val="21"/>
        </w:rPr>
        <w:t>与评标有关的工作人员不得收受他人的财物或者其他好处，不得向他人透露对投标文件的评审和比较、中标候选人的推荐情况以及评标有关的其他情况。在评标活动中，与评标有关的工作人员不得擅离职守，影响评标程序正常进行。</w:t>
      </w:r>
    </w:p>
    <w:p>
      <w:pPr>
        <w:pStyle w:val="47"/>
        <w:ind w:firstLine="0" w:firstLineChars="0"/>
        <w:rPr>
          <w:rFonts w:ascii="黑体" w:hAnsi="黑体" w:eastAsia="黑体"/>
          <w:b w:val="0"/>
          <w:color w:val="auto"/>
          <w:szCs w:val="24"/>
        </w:rPr>
      </w:pPr>
      <w:bookmarkStart w:id="139" w:name="_Toc61451556"/>
      <w:bookmarkStart w:id="140" w:name="_Toc61451303"/>
      <w:bookmarkStart w:id="141" w:name="_Toc61450978"/>
      <w:r>
        <w:rPr>
          <w:rFonts w:hint="eastAsia" w:ascii="黑体" w:hAnsi="黑体" w:eastAsia="黑体"/>
          <w:b w:val="0"/>
          <w:color w:val="auto"/>
          <w:szCs w:val="24"/>
        </w:rPr>
        <w:t>8.5 投诉</w:t>
      </w:r>
      <w:bookmarkEnd w:id="139"/>
      <w:bookmarkEnd w:id="140"/>
      <w:bookmarkEnd w:id="141"/>
    </w:p>
    <w:p>
      <w:pPr>
        <w:pStyle w:val="48"/>
        <w:spacing w:line="400" w:lineRule="exact"/>
        <w:ind w:firstLine="420"/>
        <w:rPr>
          <w:rFonts w:ascii="宋体" w:eastAsia="宋体"/>
          <w:color w:val="auto"/>
          <w:sz w:val="21"/>
          <w:szCs w:val="21"/>
        </w:rPr>
      </w:pPr>
      <w:r>
        <w:rPr>
          <w:rFonts w:hint="eastAsia" w:ascii="宋体" w:eastAsia="宋体"/>
          <w:color w:val="auto"/>
          <w:sz w:val="21"/>
          <w:szCs w:val="21"/>
        </w:rPr>
        <w:t>投标人和其他利害关系人认为本次招标活动违反法律、法规和规章规定的，有权向我院</w:t>
      </w:r>
      <w:r>
        <w:rPr>
          <w:rFonts w:hint="eastAsia" w:ascii="宋体" w:eastAsia="宋体"/>
          <w:color w:val="auto"/>
          <w:sz w:val="21"/>
          <w:szCs w:val="21"/>
          <w:u w:val="single"/>
        </w:rPr>
        <w:t>上级主管部门纪委</w:t>
      </w:r>
      <w:r>
        <w:rPr>
          <w:rFonts w:hint="eastAsia" w:ascii="宋体" w:eastAsia="宋体"/>
          <w:color w:val="auto"/>
          <w:sz w:val="21"/>
          <w:szCs w:val="21"/>
        </w:rPr>
        <w:t xml:space="preserve"> 投诉。</w:t>
      </w:r>
    </w:p>
    <w:p>
      <w:pPr>
        <w:spacing w:line="360" w:lineRule="auto"/>
        <w:jc w:val="left"/>
        <w:rPr>
          <w:sz w:val="24"/>
        </w:rPr>
      </w:pPr>
    </w:p>
    <w:p>
      <w:pPr>
        <w:pStyle w:val="46"/>
        <w:spacing w:beforeLines="50" w:afterLines="50"/>
        <w:rPr>
          <w:rFonts w:ascii="Times New Roman" w:hAnsi="Times New Roman" w:eastAsia="黑体"/>
          <w:b w:val="0"/>
          <w:bCs w:val="0"/>
          <w:color w:val="auto"/>
          <w:sz w:val="28"/>
        </w:rPr>
      </w:pPr>
      <w:bookmarkStart w:id="142" w:name="_Toc61451557"/>
      <w:bookmarkStart w:id="143" w:name="_Toc61451304"/>
      <w:r>
        <w:rPr>
          <w:rFonts w:hint="eastAsia" w:ascii="Times New Roman" w:hAnsi="Times New Roman" w:eastAsia="黑体"/>
          <w:b w:val="0"/>
          <w:bCs w:val="0"/>
          <w:color w:val="auto"/>
          <w:sz w:val="28"/>
        </w:rPr>
        <w:t>9. 需要补充的其他内容</w:t>
      </w:r>
      <w:bookmarkEnd w:id="142"/>
      <w:bookmarkEnd w:id="143"/>
    </w:p>
    <w:p>
      <w:pPr>
        <w:pStyle w:val="48"/>
        <w:spacing w:line="400" w:lineRule="exact"/>
        <w:ind w:firstLine="420"/>
        <w:rPr>
          <w:rFonts w:ascii="宋体" w:eastAsia="宋体"/>
          <w:color w:val="auto"/>
          <w:sz w:val="21"/>
          <w:szCs w:val="21"/>
        </w:rPr>
      </w:pPr>
      <w:r>
        <w:rPr>
          <w:rFonts w:hint="eastAsia" w:ascii="宋体" w:eastAsia="宋体"/>
          <w:color w:val="auto"/>
          <w:sz w:val="21"/>
          <w:szCs w:val="21"/>
        </w:rPr>
        <w:t>需要补充的其他内容：中标后如发现投标人的投标文件中有虚假的、编造的、伪造的内容，经查实后，取消该投标人的中标资格，终止合同；因此给招标人造成经济损失的，赔偿招标人相应的经济损失。</w:t>
      </w:r>
    </w:p>
    <w:p>
      <w:pPr>
        <w:pStyle w:val="47"/>
        <w:ind w:firstLine="0" w:firstLineChars="0"/>
        <w:rPr>
          <w:rFonts w:ascii="黑体" w:hAnsi="黑体" w:eastAsia="黑体"/>
          <w:b w:val="0"/>
          <w:color w:val="auto"/>
          <w:szCs w:val="24"/>
        </w:rPr>
      </w:pPr>
      <w:r>
        <w:rPr>
          <w:rFonts w:ascii="宋体"/>
          <w:color w:val="auto"/>
          <w:sz w:val="21"/>
          <w:szCs w:val="21"/>
        </w:rPr>
        <w:br w:type="page"/>
      </w:r>
      <w:bookmarkStart w:id="144" w:name="_Toc61450980"/>
      <w:bookmarkStart w:id="145" w:name="_Toc61451305"/>
      <w:bookmarkStart w:id="146" w:name="_Toc511317606"/>
      <w:bookmarkStart w:id="147" w:name="_Toc61451558"/>
      <w:bookmarkStart w:id="148" w:name="_Toc225409715"/>
      <w:bookmarkStart w:id="149" w:name="_Toc225411455"/>
      <w:bookmarkStart w:id="150" w:name="_Toc162948167"/>
      <w:bookmarkStart w:id="151" w:name="_Toc225409831"/>
      <w:bookmarkStart w:id="152" w:name="_Toc166658194"/>
      <w:bookmarkStart w:id="153" w:name="_Toc210355379"/>
      <w:bookmarkStart w:id="154" w:name="_Toc218828567"/>
      <w:bookmarkStart w:id="155" w:name="_Toc168286981"/>
      <w:bookmarkStart w:id="156" w:name="_Toc225412051"/>
      <w:bookmarkStart w:id="157" w:name="_Toc162542161"/>
      <w:bookmarkStart w:id="158" w:name="_Toc166658936"/>
      <w:bookmarkStart w:id="159" w:name="_Toc166657797"/>
      <w:bookmarkStart w:id="160" w:name="_Toc162543237"/>
      <w:bookmarkStart w:id="161" w:name="_Toc161154298"/>
      <w:bookmarkStart w:id="162" w:name="_Toc161155931"/>
      <w:bookmarkStart w:id="163" w:name="_Toc225410047"/>
      <w:bookmarkStart w:id="164" w:name="_Toc166659075"/>
      <w:bookmarkStart w:id="165" w:name="_Toc161156631"/>
      <w:bookmarkStart w:id="166" w:name="_Toc166654944"/>
      <w:bookmarkStart w:id="167" w:name="_Toc162619010"/>
      <w:bookmarkStart w:id="168" w:name="_Toc165719085"/>
      <w:bookmarkStart w:id="169" w:name="_Toc168292991"/>
      <w:bookmarkStart w:id="170" w:name="_Toc225412253"/>
      <w:bookmarkStart w:id="171" w:name="_Toc225415536"/>
      <w:bookmarkStart w:id="172" w:name="_Toc162622245"/>
      <w:bookmarkStart w:id="173" w:name="_Toc162948999"/>
      <w:bookmarkStart w:id="174" w:name="_Toc225410679"/>
      <w:bookmarkStart w:id="175" w:name="_Toc165614365"/>
      <w:bookmarkStart w:id="176" w:name="_Toc225411533"/>
      <w:bookmarkStart w:id="177" w:name="_Toc225396598"/>
      <w:bookmarkStart w:id="178" w:name="_Toc225409566"/>
      <w:bookmarkStart w:id="179" w:name="_Toc225415938"/>
      <w:bookmarkStart w:id="180" w:name="_Toc225415737"/>
      <w:bookmarkStart w:id="181" w:name="_Toc162748372"/>
      <w:bookmarkStart w:id="182" w:name="_Toc210364703"/>
      <w:bookmarkStart w:id="183" w:name="_Toc210327517"/>
      <w:bookmarkStart w:id="184" w:name="_Toc165623503"/>
      <w:bookmarkStart w:id="185" w:name="_Hlk60472700"/>
      <w:r>
        <w:rPr>
          <w:rFonts w:ascii="黑体" w:hAnsi="黑体" w:eastAsia="黑体"/>
          <w:b w:val="0"/>
          <w:color w:val="auto"/>
          <w:szCs w:val="24"/>
        </w:rPr>
        <w:t>附</w:t>
      </w:r>
      <w:r>
        <w:rPr>
          <w:rFonts w:hint="eastAsia" w:ascii="黑体" w:hAnsi="黑体" w:eastAsia="黑体"/>
          <w:b w:val="0"/>
          <w:color w:val="auto"/>
          <w:szCs w:val="24"/>
        </w:rPr>
        <w:t xml:space="preserve">件1 </w:t>
      </w:r>
      <w:r>
        <w:rPr>
          <w:rFonts w:ascii="黑体" w:hAnsi="黑体" w:eastAsia="黑体"/>
          <w:b w:val="0"/>
          <w:color w:val="auto"/>
          <w:szCs w:val="24"/>
        </w:rPr>
        <w:t>开标记录表</w:t>
      </w:r>
      <w:bookmarkEnd w:id="144"/>
      <w:bookmarkEnd w:id="145"/>
      <w:bookmarkEnd w:id="146"/>
      <w:bookmarkEnd w:id="147"/>
    </w:p>
    <w:p>
      <w:pPr>
        <w:widowControl/>
        <w:spacing w:line="400" w:lineRule="exact"/>
        <w:jc w:val="center"/>
        <w:rPr>
          <w:rFonts w:ascii="黑体" w:hAnsi="黑体" w:eastAsia="黑体"/>
          <w:bCs/>
          <w:kern w:val="0"/>
          <w:sz w:val="24"/>
        </w:rPr>
      </w:pPr>
      <w:r>
        <w:rPr>
          <w:rFonts w:ascii="黑体" w:hAnsi="黑体" w:eastAsia="黑体"/>
          <w:bCs/>
          <w:kern w:val="0"/>
          <w:sz w:val="24"/>
          <w:u w:val="single"/>
        </w:rPr>
        <w:t>　</w:t>
      </w:r>
      <w:r>
        <w:rPr>
          <w:rFonts w:hint="eastAsia" w:ascii="黑体" w:hAnsi="黑体" w:eastAsia="黑体"/>
          <w:bCs/>
          <w:kern w:val="0"/>
          <w:sz w:val="24"/>
          <w:u w:val="single"/>
        </w:rPr>
        <w:t xml:space="preserve"> </w:t>
      </w:r>
      <w:r>
        <w:rPr>
          <w:rFonts w:ascii="黑体" w:hAnsi="黑体" w:eastAsia="黑体"/>
          <w:bCs/>
          <w:kern w:val="0"/>
          <w:sz w:val="24"/>
          <w:u w:val="single"/>
        </w:rPr>
        <w:t xml:space="preserve">                  　</w:t>
      </w:r>
      <w:r>
        <w:rPr>
          <w:rFonts w:hint="eastAsia" w:ascii="黑体" w:hAnsi="黑体" w:eastAsia="黑体"/>
          <w:bCs/>
          <w:kern w:val="0"/>
          <w:sz w:val="24"/>
          <w:u w:val="single"/>
        </w:rPr>
        <w:t xml:space="preserve"> </w:t>
      </w:r>
      <w:r>
        <w:rPr>
          <w:rFonts w:ascii="黑体" w:hAnsi="黑体" w:eastAsia="黑体"/>
          <w:bCs/>
          <w:kern w:val="0"/>
          <w:sz w:val="24"/>
          <w:u w:val="single"/>
        </w:rPr>
        <w:t>　</w:t>
      </w:r>
      <w:r>
        <w:rPr>
          <w:rFonts w:ascii="黑体" w:hAnsi="黑体" w:eastAsia="黑体"/>
          <w:bCs/>
          <w:kern w:val="0"/>
          <w:sz w:val="24"/>
        </w:rPr>
        <w:t>（项目名称）开标记录表</w:t>
      </w:r>
    </w:p>
    <w:p>
      <w:pPr>
        <w:widowControl/>
        <w:spacing w:line="400" w:lineRule="exact"/>
        <w:jc w:val="center"/>
        <w:rPr>
          <w:bCs/>
          <w:kern w:val="0"/>
          <w:szCs w:val="21"/>
          <w:u w:val="single"/>
        </w:rPr>
      </w:pPr>
    </w:p>
    <w:p>
      <w:pPr>
        <w:widowControl/>
        <w:spacing w:line="400" w:lineRule="exact"/>
        <w:rPr>
          <w:bCs/>
          <w:kern w:val="0"/>
          <w:szCs w:val="21"/>
        </w:rPr>
      </w:pPr>
      <w:r>
        <w:rPr>
          <w:bCs/>
          <w:kern w:val="0"/>
          <w:szCs w:val="21"/>
        </w:rPr>
        <w:t>开标时间：</w:t>
      </w:r>
      <w:r>
        <w:rPr>
          <w:rFonts w:hint="eastAsia"/>
          <w:bCs/>
          <w:kern w:val="0"/>
          <w:szCs w:val="21"/>
          <w:u w:val="single"/>
        </w:rPr>
        <w:t xml:space="preserve">      </w:t>
      </w:r>
      <w:r>
        <w:rPr>
          <w:bCs/>
          <w:kern w:val="0"/>
          <w:szCs w:val="21"/>
        </w:rPr>
        <w:t>年</w:t>
      </w:r>
      <w:r>
        <w:rPr>
          <w:rFonts w:hint="eastAsia"/>
          <w:bCs/>
          <w:kern w:val="0"/>
          <w:szCs w:val="21"/>
          <w:u w:val="single"/>
        </w:rPr>
        <w:t xml:space="preserve">      </w:t>
      </w:r>
      <w:r>
        <w:rPr>
          <w:bCs/>
          <w:kern w:val="0"/>
          <w:szCs w:val="21"/>
        </w:rPr>
        <w:t>月</w:t>
      </w:r>
      <w:r>
        <w:rPr>
          <w:rFonts w:hint="eastAsia"/>
          <w:bCs/>
          <w:kern w:val="0"/>
          <w:szCs w:val="21"/>
          <w:u w:val="single"/>
        </w:rPr>
        <w:t xml:space="preserve">      </w:t>
      </w:r>
      <w:r>
        <w:rPr>
          <w:bCs/>
          <w:kern w:val="0"/>
          <w:szCs w:val="21"/>
        </w:rPr>
        <w:t>日</w:t>
      </w:r>
      <w:r>
        <w:rPr>
          <w:rFonts w:hint="eastAsia"/>
          <w:bCs/>
          <w:kern w:val="0"/>
          <w:szCs w:val="21"/>
          <w:u w:val="single"/>
        </w:rPr>
        <w:t xml:space="preserve">      </w:t>
      </w:r>
      <w:r>
        <w:rPr>
          <w:bCs/>
          <w:kern w:val="0"/>
          <w:szCs w:val="21"/>
        </w:rPr>
        <w:t>时</w:t>
      </w:r>
      <w:r>
        <w:rPr>
          <w:rFonts w:hint="eastAsia"/>
          <w:bCs/>
          <w:kern w:val="0"/>
          <w:szCs w:val="21"/>
          <w:u w:val="single"/>
        </w:rPr>
        <w:t xml:space="preserve">      </w:t>
      </w:r>
      <w:r>
        <w:rPr>
          <w:bCs/>
          <w:kern w:val="0"/>
          <w:szCs w:val="21"/>
        </w:rPr>
        <w:t>分</w:t>
      </w:r>
    </w:p>
    <w:tbl>
      <w:tblPr>
        <w:tblStyle w:val="31"/>
        <w:tblW w:w="8613" w:type="dxa"/>
        <w:jc w:val="center"/>
        <w:tblInd w:w="0" w:type="dxa"/>
        <w:tblLayout w:type="fixed"/>
        <w:tblCellMar>
          <w:top w:w="0" w:type="dxa"/>
          <w:left w:w="108" w:type="dxa"/>
          <w:bottom w:w="0" w:type="dxa"/>
          <w:right w:w="108" w:type="dxa"/>
        </w:tblCellMar>
      </w:tblPr>
      <w:tblGrid>
        <w:gridCol w:w="1005"/>
        <w:gridCol w:w="2891"/>
        <w:gridCol w:w="1457"/>
        <w:gridCol w:w="1701"/>
        <w:gridCol w:w="1559"/>
      </w:tblGrid>
      <w:tr>
        <w:tblPrEx>
          <w:tblLayout w:type="fixed"/>
          <w:tblCellMar>
            <w:top w:w="0" w:type="dxa"/>
            <w:left w:w="108" w:type="dxa"/>
            <w:bottom w:w="0" w:type="dxa"/>
            <w:right w:w="108" w:type="dxa"/>
          </w:tblCellMar>
        </w:tblPrEx>
        <w:trPr>
          <w:trHeight w:val="540" w:hRule="atLeast"/>
          <w:jc w:val="center"/>
        </w:trPr>
        <w:tc>
          <w:tcPr>
            <w:tcW w:w="1005"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黑体" w:hAnsi="黑体" w:eastAsia="黑体"/>
                <w:bCs/>
                <w:kern w:val="0"/>
                <w:szCs w:val="21"/>
              </w:rPr>
            </w:pPr>
            <w:r>
              <w:rPr>
                <w:rFonts w:ascii="黑体" w:hAnsi="黑体" w:eastAsia="黑体"/>
                <w:bCs/>
                <w:kern w:val="0"/>
                <w:szCs w:val="21"/>
              </w:rPr>
              <w:t>序号</w:t>
            </w:r>
          </w:p>
        </w:tc>
        <w:tc>
          <w:tcPr>
            <w:tcW w:w="2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bCs/>
                <w:kern w:val="0"/>
                <w:szCs w:val="21"/>
              </w:rPr>
            </w:pPr>
            <w:r>
              <w:rPr>
                <w:rFonts w:ascii="黑体" w:hAnsi="黑体" w:eastAsia="黑体"/>
                <w:bCs/>
                <w:kern w:val="0"/>
                <w:szCs w:val="21"/>
              </w:rPr>
              <w:t>投标人</w:t>
            </w:r>
          </w:p>
        </w:tc>
        <w:tc>
          <w:tcPr>
            <w:tcW w:w="145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bCs/>
                <w:kern w:val="0"/>
                <w:szCs w:val="21"/>
              </w:rPr>
            </w:pPr>
            <w:r>
              <w:rPr>
                <w:rFonts w:ascii="黑体" w:hAnsi="黑体" w:eastAsia="黑体"/>
                <w:bCs/>
                <w:kern w:val="0"/>
                <w:szCs w:val="21"/>
              </w:rPr>
              <w:t>密封情况</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bCs/>
                <w:kern w:val="0"/>
                <w:szCs w:val="21"/>
              </w:rPr>
            </w:pPr>
            <w:r>
              <w:rPr>
                <w:rFonts w:ascii="黑体" w:hAnsi="黑体" w:eastAsia="黑体"/>
                <w:bCs/>
                <w:kern w:val="0"/>
                <w:szCs w:val="21"/>
              </w:rPr>
              <w:t>投标报价（元）</w:t>
            </w:r>
          </w:p>
        </w:tc>
        <w:tc>
          <w:tcPr>
            <w:tcW w:w="155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bCs/>
                <w:kern w:val="0"/>
                <w:szCs w:val="21"/>
              </w:rPr>
            </w:pPr>
            <w:r>
              <w:rPr>
                <w:rFonts w:ascii="黑体" w:hAnsi="黑体" w:eastAsia="黑体"/>
                <w:bCs/>
                <w:kern w:val="0"/>
                <w:szCs w:val="21"/>
              </w:rPr>
              <w:t>备</w:t>
            </w:r>
            <w:r>
              <w:rPr>
                <w:rFonts w:hint="eastAsia" w:ascii="黑体" w:hAnsi="黑体" w:eastAsia="黑体"/>
                <w:bCs/>
                <w:kern w:val="0"/>
                <w:szCs w:val="21"/>
              </w:rPr>
              <w:t xml:space="preserve"> </w:t>
            </w:r>
            <w:r>
              <w:rPr>
                <w:rFonts w:ascii="黑体" w:hAnsi="黑体" w:eastAsia="黑体"/>
                <w:bCs/>
                <w:kern w:val="0"/>
                <w:szCs w:val="21"/>
              </w:rPr>
              <w:t>注</w:t>
            </w: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r>
        <w:tblPrEx>
          <w:tblLayout w:type="fixed"/>
          <w:tblCellMar>
            <w:top w:w="0" w:type="dxa"/>
            <w:left w:w="108" w:type="dxa"/>
            <w:bottom w:w="0" w:type="dxa"/>
            <w:right w:w="108" w:type="dxa"/>
          </w:tblCellMar>
        </w:tblPrEx>
        <w:trPr>
          <w:trHeight w:val="540" w:hRule="atLeast"/>
          <w:jc w:val="center"/>
        </w:trPr>
        <w:tc>
          <w:tcPr>
            <w:tcW w:w="1005" w:type="dxa"/>
            <w:tcBorders>
              <w:top w:val="nil"/>
              <w:left w:val="single" w:color="auto" w:sz="8" w:space="0"/>
              <w:bottom w:val="single" w:color="auto" w:sz="4" w:space="0"/>
              <w:right w:val="single" w:color="auto" w:sz="4" w:space="0"/>
            </w:tcBorders>
            <w:vAlign w:val="center"/>
          </w:tcPr>
          <w:p>
            <w:pPr>
              <w:widowControl/>
              <w:spacing w:line="400" w:lineRule="exact"/>
              <w:jc w:val="center"/>
              <w:rPr>
                <w:bCs/>
                <w:kern w:val="0"/>
                <w:szCs w:val="20"/>
              </w:rPr>
            </w:pPr>
          </w:p>
        </w:tc>
        <w:tc>
          <w:tcPr>
            <w:tcW w:w="289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457"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701"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c>
          <w:tcPr>
            <w:tcW w:w="1559" w:type="dxa"/>
            <w:tcBorders>
              <w:top w:val="nil"/>
              <w:left w:val="nil"/>
              <w:bottom w:val="single" w:color="auto" w:sz="4" w:space="0"/>
              <w:right w:val="single" w:color="auto" w:sz="4" w:space="0"/>
            </w:tcBorders>
            <w:vAlign w:val="center"/>
          </w:tcPr>
          <w:p>
            <w:pPr>
              <w:widowControl/>
              <w:spacing w:line="400" w:lineRule="exact"/>
              <w:jc w:val="center"/>
              <w:rPr>
                <w:bCs/>
                <w:kern w:val="0"/>
                <w:szCs w:val="20"/>
              </w:rPr>
            </w:pPr>
          </w:p>
        </w:tc>
      </w:tr>
    </w:tbl>
    <w:p>
      <w:pPr>
        <w:pStyle w:val="46"/>
        <w:spacing w:line="400" w:lineRule="exact"/>
        <w:outlineLvl w:val="9"/>
        <w:rPr>
          <w:rFonts w:ascii="Times New Roman" w:hAnsi="Times New Roman"/>
          <w:b w:val="0"/>
          <w:bCs w:val="0"/>
          <w:color w:val="auto"/>
          <w:sz w:val="21"/>
        </w:rPr>
      </w:pPr>
    </w:p>
    <w:p>
      <w:pPr>
        <w:pStyle w:val="21"/>
        <w:widowControl/>
        <w:spacing w:line="400" w:lineRule="exact"/>
        <w:ind w:left="0" w:firstLine="1575" w:firstLineChars="750"/>
        <w:jc w:val="both"/>
        <w:rPr>
          <w:sz w:val="21"/>
          <w:szCs w:val="21"/>
        </w:rPr>
      </w:pPr>
      <w:r>
        <w:rPr>
          <w:rFonts w:hint="eastAsia"/>
          <w:sz w:val="21"/>
          <w:szCs w:val="21"/>
        </w:rPr>
        <w:t xml:space="preserve">  记录人：</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复核人：</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p>
    <w:p>
      <w:pPr>
        <w:pStyle w:val="21"/>
        <w:widowControl/>
        <w:spacing w:line="400" w:lineRule="exact"/>
        <w:ind w:left="0" w:firstLine="420" w:firstLineChars="200"/>
        <w:jc w:val="both"/>
        <w:rPr>
          <w:sz w:val="21"/>
          <w:szCs w:val="21"/>
        </w:rPr>
      </w:pPr>
      <w:r>
        <w:rPr>
          <w:rFonts w:hint="eastAsia"/>
          <w:sz w:val="21"/>
          <w:szCs w:val="21"/>
        </w:rPr>
        <w:t xml:space="preserve">　　　　                                        </w:t>
      </w:r>
    </w:p>
    <w:p>
      <w:pPr>
        <w:pStyle w:val="21"/>
        <w:widowControl/>
        <w:spacing w:line="400" w:lineRule="exact"/>
        <w:ind w:left="0" w:firstLine="420" w:firstLineChars="200"/>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 xml:space="preserve">年 </w:t>
      </w:r>
      <w:r>
        <w:rPr>
          <w:rFonts w:hint="eastAsia"/>
          <w:sz w:val="21"/>
          <w:szCs w:val="21"/>
          <w:u w:val="single"/>
        </w:rPr>
        <w:t xml:space="preserve">      </w:t>
      </w:r>
      <w:r>
        <w:rPr>
          <w:rFonts w:hint="eastAsia"/>
          <w:sz w:val="21"/>
          <w:szCs w:val="21"/>
        </w:rPr>
        <w:t xml:space="preserve">月  </w:t>
      </w:r>
      <w:r>
        <w:rPr>
          <w:rFonts w:hint="eastAsia"/>
          <w:sz w:val="21"/>
          <w:szCs w:val="21"/>
          <w:u w:val="single"/>
        </w:rPr>
        <w:t xml:space="preserve">    </w:t>
      </w:r>
      <w:r>
        <w:rPr>
          <w:rFonts w:hint="eastAsia"/>
          <w:sz w:val="21"/>
          <w:szCs w:val="21"/>
        </w:rPr>
        <w:t>日</w:t>
      </w:r>
    </w:p>
    <w:p>
      <w:pPr>
        <w:pStyle w:val="46"/>
        <w:spacing w:beforeLines="50" w:afterLines="50"/>
        <w:jc w:val="right"/>
        <w:rPr>
          <w:rFonts w:ascii="Times New Roman" w:hAnsi="Times New Roman" w:eastAsia="黑体"/>
          <w:b w:val="0"/>
          <w:bCs w:val="0"/>
          <w:color w:val="auto"/>
          <w:sz w:val="28"/>
        </w:rPr>
        <w:sectPr>
          <w:footerReference r:id="rId4" w:type="default"/>
          <w:pgSz w:w="11906" w:h="16838"/>
          <w:pgMar w:top="1440" w:right="1800" w:bottom="1440" w:left="1800" w:header="851" w:footer="992" w:gutter="0"/>
          <w:pgNumType w:fmt="numberInDash" w:start="1"/>
          <w:cols w:space="720" w:num="1"/>
          <w:docGrid w:linePitch="312" w:charSpace="0"/>
        </w:sectPr>
      </w:pP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pStyle w:val="47"/>
        <w:ind w:firstLine="0" w:firstLineChars="0"/>
        <w:rPr>
          <w:rFonts w:ascii="黑体" w:hAnsi="黑体" w:eastAsia="黑体"/>
          <w:b w:val="0"/>
          <w:color w:val="auto"/>
          <w:szCs w:val="24"/>
        </w:rPr>
      </w:pPr>
      <w:bookmarkStart w:id="186" w:name="_Toc511317609"/>
      <w:bookmarkStart w:id="187" w:name="_Toc225409568"/>
      <w:bookmarkStart w:id="188" w:name="_Toc225412255"/>
      <w:bookmarkStart w:id="189" w:name="_Toc218828569"/>
      <w:bookmarkStart w:id="190" w:name="_Toc225409717"/>
      <w:bookmarkStart w:id="191" w:name="_Toc225412053"/>
      <w:bookmarkStart w:id="192" w:name="_Toc225411457"/>
      <w:bookmarkStart w:id="193" w:name="_Toc210355381"/>
      <w:bookmarkStart w:id="194" w:name="_Toc168286983"/>
      <w:bookmarkStart w:id="195" w:name="_Toc162619012"/>
      <w:bookmarkStart w:id="196" w:name="_Toc210327519"/>
      <w:bookmarkStart w:id="197" w:name="_Toc162622247"/>
      <w:bookmarkStart w:id="198" w:name="_Toc61451306"/>
      <w:bookmarkStart w:id="199" w:name="_Toc225415739"/>
      <w:bookmarkStart w:id="200" w:name="_Toc225410681"/>
      <w:bookmarkStart w:id="201" w:name="_Toc61451559"/>
      <w:bookmarkStart w:id="202" w:name="_Toc225411535"/>
      <w:bookmarkStart w:id="203" w:name="_Toc210364705"/>
      <w:bookmarkStart w:id="204" w:name="_Toc225415940"/>
      <w:bookmarkStart w:id="205" w:name="_Toc61450981"/>
      <w:bookmarkStart w:id="206" w:name="_Toc225409833"/>
      <w:bookmarkStart w:id="207" w:name="_Toc225396600"/>
      <w:bookmarkStart w:id="208" w:name="_Toc225410049"/>
      <w:bookmarkStart w:id="209" w:name="_Toc225415538"/>
      <w:r>
        <w:rPr>
          <w:rFonts w:ascii="黑体" w:hAnsi="黑体" w:eastAsia="黑体"/>
          <w:b w:val="0"/>
          <w:color w:val="auto"/>
          <w:szCs w:val="24"/>
        </w:rPr>
        <w:t>附</w:t>
      </w:r>
      <w:r>
        <w:rPr>
          <w:rFonts w:hint="eastAsia" w:ascii="黑体" w:hAnsi="黑体" w:eastAsia="黑体"/>
          <w:b w:val="0"/>
          <w:color w:val="auto"/>
          <w:szCs w:val="24"/>
        </w:rPr>
        <w:t xml:space="preserve">件2 </w:t>
      </w:r>
      <w:r>
        <w:rPr>
          <w:rFonts w:ascii="黑体" w:hAnsi="黑体" w:eastAsia="黑体"/>
          <w:b w:val="0"/>
          <w:color w:val="auto"/>
          <w:szCs w:val="24"/>
        </w:rPr>
        <w:t>中标通知书</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400" w:lineRule="exact"/>
        <w:ind w:firstLine="420" w:firstLineChars="200"/>
        <w:jc w:val="center"/>
        <w:rPr>
          <w:szCs w:val="28"/>
        </w:rPr>
      </w:pPr>
    </w:p>
    <w:p>
      <w:pPr>
        <w:pStyle w:val="21"/>
        <w:widowControl/>
        <w:ind w:left="0" w:firstLine="640" w:firstLineChars="200"/>
        <w:jc w:val="center"/>
        <w:rPr>
          <w:rFonts w:ascii="黑体" w:eastAsia="黑体"/>
          <w:sz w:val="32"/>
          <w:szCs w:val="32"/>
        </w:rPr>
      </w:pPr>
      <w:r>
        <w:rPr>
          <w:rFonts w:ascii="黑体" w:eastAsia="黑体"/>
          <w:sz w:val="32"/>
          <w:szCs w:val="32"/>
        </w:rPr>
        <w:t>中标通知书</w:t>
      </w:r>
    </w:p>
    <w:p>
      <w:pPr>
        <w:spacing w:line="400" w:lineRule="exact"/>
        <w:ind w:firstLine="420" w:firstLineChars="200"/>
        <w:rPr>
          <w:szCs w:val="21"/>
          <w:u w:val="single"/>
        </w:rPr>
      </w:pPr>
    </w:p>
    <w:p>
      <w:pPr>
        <w:spacing w:line="400" w:lineRule="exact"/>
        <w:rPr>
          <w:rFonts w:ascii="黑体" w:hAnsi="黑体" w:eastAsia="黑体"/>
          <w:sz w:val="24"/>
        </w:rPr>
      </w:pPr>
      <w:r>
        <w:rPr>
          <w:rFonts w:ascii="黑体" w:hAnsi="黑体" w:eastAsia="黑体"/>
          <w:sz w:val="24"/>
          <w:u w:val="single"/>
        </w:rPr>
        <w:t xml:space="preserve">             </w:t>
      </w:r>
      <w:r>
        <w:rPr>
          <w:rFonts w:ascii="黑体" w:hAnsi="黑体" w:eastAsia="黑体"/>
          <w:sz w:val="24"/>
        </w:rPr>
        <w:t>（中标人名称）：</w:t>
      </w:r>
    </w:p>
    <w:p>
      <w:pPr>
        <w:spacing w:line="400" w:lineRule="exact"/>
        <w:ind w:firstLine="420" w:firstLineChars="200"/>
        <w:rPr>
          <w:szCs w:val="21"/>
        </w:rPr>
      </w:pPr>
    </w:p>
    <w:p>
      <w:pPr>
        <w:spacing w:line="400" w:lineRule="exact"/>
        <w:ind w:firstLine="420" w:firstLineChars="200"/>
        <w:rPr>
          <w:szCs w:val="21"/>
        </w:rPr>
      </w:pPr>
      <w:r>
        <w:rPr>
          <w:szCs w:val="21"/>
        </w:rPr>
        <w:t>你方于</w:t>
      </w:r>
      <w:r>
        <w:rPr>
          <w:szCs w:val="21"/>
          <w:u w:val="single"/>
        </w:rPr>
        <w:t xml:space="preserve">         </w:t>
      </w:r>
      <w:r>
        <w:rPr>
          <w:szCs w:val="21"/>
        </w:rPr>
        <w:t>（投标日期）所递交的</w:t>
      </w:r>
      <w:r>
        <w:rPr>
          <w:szCs w:val="21"/>
          <w:u w:val="single"/>
        </w:rPr>
        <w:t xml:space="preserve">          （项目名称）</w:t>
      </w:r>
      <w:r>
        <w:rPr>
          <w:rFonts w:hint="eastAsia"/>
          <w:szCs w:val="21"/>
          <w:u w:val="single"/>
        </w:rPr>
        <w:t xml:space="preserve">   </w:t>
      </w:r>
      <w:r>
        <w:rPr>
          <w:szCs w:val="21"/>
          <w:u w:val="single"/>
        </w:rPr>
        <w:t xml:space="preserve"> </w:t>
      </w:r>
      <w:r>
        <w:rPr>
          <w:rFonts w:hint="eastAsia"/>
          <w:szCs w:val="21"/>
          <w:u w:val="single"/>
        </w:rPr>
        <w:t xml:space="preserve"> </w:t>
      </w:r>
      <w:r>
        <w:rPr>
          <w:szCs w:val="21"/>
        </w:rPr>
        <w:t>投标文件已被我方接受，被确定为中标人。</w:t>
      </w:r>
    </w:p>
    <w:p>
      <w:pPr>
        <w:spacing w:line="400" w:lineRule="exact"/>
        <w:ind w:firstLine="420" w:firstLineChars="200"/>
        <w:rPr>
          <w:szCs w:val="21"/>
        </w:rPr>
      </w:pPr>
      <w:r>
        <w:rPr>
          <w:rFonts w:hint="eastAsia"/>
          <w:szCs w:val="21"/>
        </w:rPr>
        <w:t>委托代理人</w:t>
      </w:r>
      <w:r>
        <w:rPr>
          <w:szCs w:val="21"/>
        </w:rPr>
        <w:t>（姓名）：</w:t>
      </w:r>
      <w:r>
        <w:rPr>
          <w:szCs w:val="21"/>
          <w:u w:val="single"/>
        </w:rPr>
        <w:t xml:space="preserve">                </w:t>
      </w:r>
      <w:r>
        <w:rPr>
          <w:szCs w:val="21"/>
        </w:rPr>
        <w:t>，</w:t>
      </w:r>
      <w:r>
        <w:rPr>
          <w:rFonts w:hint="eastAsia"/>
          <w:szCs w:val="21"/>
        </w:rPr>
        <w:t>联系电话：</w:t>
      </w:r>
      <w:r>
        <w:rPr>
          <w:rFonts w:hint="eastAsia"/>
          <w:szCs w:val="21"/>
          <w:u w:val="single"/>
        </w:rPr>
        <w:t xml:space="preserve">                  </w:t>
      </w:r>
      <w:r>
        <w:rPr>
          <w:szCs w:val="21"/>
        </w:rPr>
        <w:t>。</w:t>
      </w:r>
    </w:p>
    <w:p>
      <w:pPr>
        <w:spacing w:line="400" w:lineRule="exact"/>
        <w:ind w:firstLine="420" w:firstLineChars="200"/>
        <w:rPr>
          <w:szCs w:val="21"/>
        </w:rPr>
      </w:pPr>
      <w:r>
        <w:rPr>
          <w:szCs w:val="21"/>
        </w:rPr>
        <w:t>请你方在接到本通知书后的</w:t>
      </w:r>
      <w:r>
        <w:rPr>
          <w:szCs w:val="21"/>
          <w:u w:val="single"/>
        </w:rPr>
        <w:t xml:space="preserve">       </w:t>
      </w:r>
      <w:r>
        <w:rPr>
          <w:szCs w:val="21"/>
        </w:rPr>
        <w:t>日内到</w:t>
      </w:r>
      <w:r>
        <w:rPr>
          <w:szCs w:val="21"/>
          <w:u w:val="single"/>
        </w:rPr>
        <w:t xml:space="preserve">               </w:t>
      </w:r>
      <w:r>
        <w:rPr>
          <w:szCs w:val="21"/>
        </w:rPr>
        <w:t>（指定地点）与我方签订合同。</w:t>
      </w:r>
    </w:p>
    <w:p>
      <w:pPr>
        <w:spacing w:line="400" w:lineRule="exact"/>
        <w:ind w:firstLine="420" w:firstLineChars="200"/>
        <w:rPr>
          <w:szCs w:val="21"/>
        </w:rPr>
      </w:pPr>
      <w:r>
        <w:rPr>
          <w:szCs w:val="21"/>
        </w:rPr>
        <w:t>特此通知。</w:t>
      </w: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　　　　　　　　　　　　　　　　　　　招标人：</w:t>
      </w:r>
      <w:r>
        <w:rPr>
          <w:szCs w:val="21"/>
          <w:u w:val="single"/>
        </w:rPr>
        <w:t>　　　　</w:t>
      </w:r>
      <w:r>
        <w:rPr>
          <w:rFonts w:hint="eastAsia"/>
          <w:szCs w:val="21"/>
          <w:u w:val="single"/>
        </w:rPr>
        <w:t xml:space="preserve"> </w:t>
      </w:r>
      <w:r>
        <w:rPr>
          <w:szCs w:val="21"/>
          <w:u w:val="single"/>
        </w:rPr>
        <w:t xml:space="preserve">      　　</w:t>
      </w:r>
      <w:r>
        <w:rPr>
          <w:szCs w:val="21"/>
        </w:rPr>
        <w:t>（盖单位章）</w:t>
      </w:r>
    </w:p>
    <w:p>
      <w:pPr>
        <w:spacing w:line="400" w:lineRule="exact"/>
        <w:ind w:firstLine="420" w:firstLineChars="200"/>
        <w:rPr>
          <w:szCs w:val="21"/>
        </w:rPr>
      </w:pPr>
      <w:r>
        <w:rPr>
          <w:szCs w:val="21"/>
        </w:rPr>
        <w:t>　　　　　　　　　　　　　　　　　　　　</w:t>
      </w:r>
    </w:p>
    <w:p>
      <w:pPr>
        <w:spacing w:line="400" w:lineRule="exact"/>
        <w:ind w:firstLine="420" w:firstLineChars="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bookmarkEnd w:id="185"/>
    <w:p>
      <w:pPr>
        <w:pStyle w:val="48"/>
        <w:spacing w:line="400" w:lineRule="exact"/>
        <w:ind w:firstLine="420"/>
        <w:rPr>
          <w:rFonts w:ascii="宋体" w:eastAsia="宋体"/>
          <w:color w:val="auto"/>
          <w:sz w:val="21"/>
          <w:szCs w:val="21"/>
        </w:rPr>
      </w:pPr>
    </w:p>
    <w:p>
      <w:pPr>
        <w:spacing w:line="360" w:lineRule="auto"/>
        <w:jc w:val="left"/>
        <w:rPr>
          <w:sz w:val="24"/>
        </w:rPr>
      </w:pPr>
    </w:p>
    <w:p>
      <w:pPr>
        <w:spacing w:line="360" w:lineRule="auto"/>
        <w:jc w:val="center"/>
        <w:outlineLvl w:val="0"/>
        <w:rPr>
          <w:rFonts w:ascii="黑体" w:hAnsi="黑体" w:eastAsia="黑体"/>
          <w:color w:val="000000"/>
          <w:sz w:val="32"/>
          <w:szCs w:val="32"/>
          <w:lang w:val="en-GB"/>
        </w:rPr>
      </w:pPr>
      <w:r>
        <w:rPr>
          <w:sz w:val="24"/>
        </w:rPr>
        <w:br w:type="page"/>
      </w:r>
      <w:bookmarkStart w:id="210" w:name="_Toc225415943"/>
      <w:bookmarkStart w:id="211" w:name="_Toc225412258"/>
      <w:bookmarkStart w:id="212" w:name="_Toc225409720"/>
      <w:bookmarkStart w:id="213" w:name="_Toc32938778"/>
      <w:bookmarkStart w:id="214" w:name="_Toc225566598"/>
      <w:bookmarkStart w:id="215" w:name="_Toc225415541"/>
      <w:bookmarkStart w:id="216" w:name="_Toc225411538"/>
      <w:bookmarkStart w:id="217" w:name="_Toc225415742"/>
      <w:bookmarkStart w:id="218" w:name="_Toc225411460"/>
      <w:bookmarkStart w:id="219" w:name="_Toc225396603"/>
      <w:bookmarkStart w:id="220" w:name="_Toc225412056"/>
      <w:bookmarkStart w:id="221" w:name="_Toc225410684"/>
      <w:bookmarkStart w:id="222" w:name="_Toc225409836"/>
      <w:bookmarkStart w:id="223" w:name="_Toc225566780"/>
      <w:bookmarkStart w:id="224" w:name="_Toc511317615"/>
      <w:bookmarkStart w:id="225" w:name="_Toc225567378"/>
      <w:bookmarkStart w:id="226" w:name="_Toc225410052"/>
      <w:bookmarkStart w:id="227" w:name="_Toc225409571"/>
      <w:bookmarkStart w:id="228" w:name="_Toc61451560"/>
      <w:bookmarkStart w:id="229" w:name="_Toc61451307"/>
      <w:r>
        <w:rPr>
          <w:rFonts w:ascii="黑体" w:hAnsi="黑体" w:eastAsia="黑体"/>
          <w:color w:val="000000"/>
          <w:sz w:val="32"/>
          <w:szCs w:val="32"/>
          <w:lang w:val="en-GB"/>
        </w:rPr>
        <w:t>第三章  评标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hint="eastAsia" w:ascii="黑体" w:hAnsi="黑体" w:eastAsia="黑体"/>
          <w:color w:val="000000"/>
          <w:sz w:val="32"/>
          <w:szCs w:val="32"/>
          <w:lang w:val="en-GB"/>
        </w:rPr>
        <w:t>标准</w:t>
      </w:r>
      <w:bookmarkEnd w:id="228"/>
      <w:bookmarkEnd w:id="229"/>
    </w:p>
    <w:p>
      <w:pPr>
        <w:pStyle w:val="46"/>
        <w:spacing w:beforeLines="50" w:afterLines="50"/>
        <w:rPr>
          <w:rFonts w:ascii="Times New Roman" w:hAnsi="Times New Roman" w:eastAsia="黑体"/>
          <w:b w:val="0"/>
          <w:bCs w:val="0"/>
          <w:color w:val="auto"/>
          <w:sz w:val="28"/>
        </w:rPr>
      </w:pPr>
      <w:bookmarkStart w:id="230" w:name="_Toc225566599"/>
      <w:bookmarkStart w:id="231" w:name="_Toc225411461"/>
      <w:bookmarkStart w:id="232" w:name="_Toc225410053"/>
      <w:bookmarkStart w:id="233" w:name="_Toc225409572"/>
      <w:bookmarkStart w:id="234" w:name="_Toc225567379"/>
      <w:bookmarkStart w:id="235" w:name="_Toc225409721"/>
      <w:bookmarkStart w:id="236" w:name="_Toc61451308"/>
      <w:bookmarkStart w:id="237" w:name="_Toc225415743"/>
      <w:bookmarkStart w:id="238" w:name="_Toc225415542"/>
      <w:bookmarkStart w:id="239" w:name="_Toc225409837"/>
      <w:bookmarkStart w:id="240" w:name="_Toc61451561"/>
      <w:bookmarkStart w:id="241" w:name="_Toc168193941"/>
      <w:bookmarkStart w:id="242" w:name="_Toc225412057"/>
      <w:bookmarkStart w:id="243" w:name="_Toc168293026"/>
      <w:bookmarkStart w:id="244" w:name="_Toc511317616"/>
      <w:bookmarkStart w:id="245" w:name="_Toc225412259"/>
      <w:bookmarkStart w:id="246" w:name="_Toc225566781"/>
      <w:bookmarkStart w:id="247" w:name="_Toc225415944"/>
      <w:bookmarkStart w:id="248" w:name="_Toc225396604"/>
      <w:bookmarkStart w:id="249" w:name="_Toc225411539"/>
      <w:bookmarkStart w:id="250" w:name="_Toc225410685"/>
      <w:bookmarkStart w:id="251" w:name="_Toc162748404"/>
      <w:bookmarkStart w:id="252" w:name="_Toc166657830"/>
      <w:bookmarkStart w:id="253" w:name="_Toc165623536"/>
      <w:bookmarkStart w:id="254" w:name="_Toc161154352"/>
      <w:bookmarkStart w:id="255" w:name="_Toc166658957"/>
      <w:bookmarkStart w:id="256" w:name="_Toc165614402"/>
      <w:bookmarkStart w:id="257" w:name="_Toc162949031"/>
      <w:bookmarkStart w:id="258" w:name="_Toc161155992"/>
      <w:bookmarkStart w:id="259" w:name="_Toc162543285"/>
      <w:bookmarkStart w:id="260" w:name="_Toc161156682"/>
      <w:bookmarkStart w:id="261" w:name="_Toc166659096"/>
      <w:bookmarkStart w:id="262" w:name="_Toc166654982"/>
      <w:bookmarkStart w:id="263" w:name="_Toc162542318"/>
      <w:bookmarkStart w:id="264" w:name="_Toc162948199"/>
      <w:bookmarkStart w:id="265" w:name="_Toc165719135"/>
      <w:bookmarkStart w:id="266" w:name="_Toc166658215"/>
      <w:r>
        <w:rPr>
          <w:rFonts w:ascii="Times New Roman" w:hAnsi="Times New Roman" w:eastAsia="黑体"/>
          <w:b w:val="0"/>
          <w:bCs w:val="0"/>
          <w:color w:val="auto"/>
          <w:sz w:val="28"/>
        </w:rPr>
        <w:t>1.</w:t>
      </w:r>
      <w:r>
        <w:rPr>
          <w:rFonts w:hint="eastAsia" w:ascii="Times New Roman" w:hAnsi="Times New Roman" w:eastAsia="黑体"/>
          <w:b w:val="0"/>
          <w:bCs w:val="0"/>
          <w:color w:val="auto"/>
          <w:sz w:val="28"/>
        </w:rPr>
        <w:t xml:space="preserve"> </w:t>
      </w:r>
      <w:r>
        <w:rPr>
          <w:rFonts w:ascii="Times New Roman" w:hAnsi="Times New Roman" w:eastAsia="黑体"/>
          <w:b w:val="0"/>
          <w:bCs w:val="0"/>
          <w:color w:val="auto"/>
          <w:sz w:val="28"/>
        </w:rPr>
        <w:t>评标方法</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snapToGrid w:val="0"/>
        <w:spacing w:line="400" w:lineRule="exact"/>
        <w:ind w:firstLine="420"/>
        <w:rPr>
          <w:szCs w:val="21"/>
        </w:rPr>
      </w:pPr>
      <w:r>
        <w:rPr>
          <w:szCs w:val="21"/>
        </w:rPr>
        <w:t>本次评标采用</w:t>
      </w:r>
      <w:r>
        <w:rPr>
          <w:rFonts w:hint="eastAsia"/>
          <w:szCs w:val="21"/>
        </w:rPr>
        <w:t>最低价评标法</w:t>
      </w:r>
      <w:r>
        <w:rPr>
          <w:szCs w:val="21"/>
        </w:rPr>
        <w:t>。</w:t>
      </w:r>
      <w:r>
        <w:rPr>
          <w:rFonts w:hint="eastAsia"/>
          <w:szCs w:val="21"/>
        </w:rPr>
        <w:t>本公司自行组织评标组评标，首先进行初步评审，初步评审主要审查投标人营业执照、资格证书是否满足要求，投标人是否响应招标文件等。只有通过初步评审的投标人才能进入详细评审。</w:t>
      </w:r>
    </w:p>
    <w:p>
      <w:pPr>
        <w:pStyle w:val="46"/>
        <w:spacing w:beforeLines="50" w:afterLines="50"/>
        <w:rPr>
          <w:rFonts w:ascii="Times New Roman" w:hAnsi="Times New Roman" w:eastAsia="黑体"/>
          <w:b w:val="0"/>
          <w:bCs w:val="0"/>
          <w:color w:val="auto"/>
          <w:sz w:val="28"/>
        </w:rPr>
      </w:pPr>
      <w:bookmarkStart w:id="267" w:name="_Toc61451309"/>
      <w:bookmarkStart w:id="268" w:name="_Toc61451562"/>
      <w:r>
        <w:rPr>
          <w:rFonts w:hint="eastAsia" w:ascii="Times New Roman" w:hAnsi="Times New Roman" w:eastAsia="黑体"/>
          <w:b w:val="0"/>
          <w:bCs w:val="0"/>
          <w:color w:val="auto"/>
          <w:sz w:val="28"/>
        </w:rPr>
        <w:t>2</w:t>
      </w:r>
      <w:r>
        <w:rPr>
          <w:rFonts w:ascii="Times New Roman" w:hAnsi="Times New Roman" w:eastAsia="黑体"/>
          <w:b w:val="0"/>
          <w:bCs w:val="0"/>
          <w:color w:val="auto"/>
          <w:sz w:val="28"/>
        </w:rPr>
        <w:t xml:space="preserve">. </w:t>
      </w:r>
      <w:r>
        <w:rPr>
          <w:rFonts w:hint="eastAsia" w:ascii="Times New Roman" w:hAnsi="Times New Roman" w:eastAsia="黑体"/>
          <w:b w:val="0"/>
          <w:bCs w:val="0"/>
          <w:color w:val="auto"/>
          <w:sz w:val="28"/>
        </w:rPr>
        <w:t>评审标准</w:t>
      </w:r>
      <w:bookmarkEnd w:id="267"/>
      <w:bookmarkEnd w:id="268"/>
    </w:p>
    <w:p>
      <w:pPr>
        <w:snapToGrid w:val="0"/>
        <w:spacing w:line="400" w:lineRule="exact"/>
        <w:ind w:firstLine="420"/>
        <w:rPr>
          <w:szCs w:val="21"/>
        </w:rPr>
      </w:pPr>
      <w:r>
        <w:rPr>
          <w:rFonts w:hint="eastAsia"/>
          <w:szCs w:val="21"/>
        </w:rPr>
        <w:t>评标小组将依据下列评标标准进行评标，本评标</w:t>
      </w:r>
      <w:r>
        <w:rPr>
          <w:rFonts w:hint="eastAsia"/>
          <w:szCs w:val="21"/>
          <w:lang w:eastAsia="zh-CN"/>
        </w:rPr>
        <w:t>按报价的最低价，取最低价的第一名为中标方，中标价格按照第一名中标方的最低价为最终合同价</w:t>
      </w:r>
      <w:r>
        <w:rPr>
          <w:rFonts w:hint="eastAsia"/>
          <w:szCs w:val="21"/>
        </w:rPr>
        <w:t>。</w:t>
      </w:r>
    </w:p>
    <w:p>
      <w:pPr>
        <w:snapToGrid w:val="0"/>
        <w:spacing w:line="400" w:lineRule="exact"/>
        <w:ind w:firstLine="420"/>
        <w:rPr>
          <w:szCs w:val="21"/>
        </w:rPr>
      </w:pPr>
      <w:r>
        <w:rPr>
          <w:rFonts w:hint="eastAsia"/>
          <w:szCs w:val="21"/>
        </w:rPr>
        <w:t>特殊情形处理：当最低价有两个报价相同时，取规模相对较大者。</w:t>
      </w:r>
    </w:p>
    <w:p>
      <w:pPr>
        <w:snapToGrid w:val="0"/>
        <w:spacing w:line="400" w:lineRule="exact"/>
        <w:ind w:firstLine="420"/>
        <w:rPr>
          <w:szCs w:val="21"/>
        </w:rPr>
      </w:pPr>
      <w:r>
        <w:rPr>
          <w:rFonts w:hint="eastAsia"/>
          <w:szCs w:val="21"/>
        </w:rPr>
        <w:t>本次招标中标名额</w:t>
      </w:r>
      <w:r>
        <w:rPr>
          <w:rFonts w:hint="eastAsia"/>
          <w:szCs w:val="21"/>
          <w:lang w:val="en-US" w:eastAsia="zh-CN"/>
        </w:rPr>
        <w:t>一</w:t>
      </w:r>
      <w:r>
        <w:rPr>
          <w:rFonts w:hint="eastAsia"/>
          <w:szCs w:val="21"/>
          <w:lang w:eastAsia="zh-CN"/>
        </w:rPr>
        <w:t>名，</w:t>
      </w:r>
      <w:r>
        <w:rPr>
          <w:rFonts w:hint="eastAsia"/>
          <w:szCs w:val="21"/>
        </w:rPr>
        <w:t>评审组将按照每类别的最低价投标人报送公司经理办公会讨论确定，对最终确定进入我公司合格供方名录的投标人，我公司将及时通知投标人，投标人应在接到中标通知书后</w:t>
      </w:r>
      <w:r>
        <w:rPr>
          <w:rFonts w:hint="eastAsia"/>
          <w:szCs w:val="21"/>
          <w:u w:val="single"/>
        </w:rPr>
        <w:t>3</w:t>
      </w:r>
      <w:r>
        <w:rPr>
          <w:rFonts w:hint="eastAsia"/>
          <w:szCs w:val="21"/>
        </w:rPr>
        <w:t>日内来我公司签订《202</w:t>
      </w:r>
      <w:r>
        <w:rPr>
          <w:szCs w:val="21"/>
        </w:rPr>
        <w:t>1</w:t>
      </w:r>
      <w:r>
        <w:rPr>
          <w:rFonts w:hint="eastAsia"/>
          <w:szCs w:val="21"/>
        </w:rPr>
        <w:t>-2023年度测绘项目协作协议》。</w:t>
      </w:r>
    </w:p>
    <w:p>
      <w:pPr>
        <w:snapToGrid w:val="0"/>
        <w:spacing w:line="400" w:lineRule="exact"/>
        <w:ind w:firstLine="840" w:firstLineChars="400"/>
        <w:rPr>
          <w:rFonts w:ascii="黑体" w:hAnsi="黑体" w:eastAsia="黑体"/>
          <w:color w:val="000000"/>
          <w:sz w:val="32"/>
          <w:szCs w:val="32"/>
          <w:lang w:val="en-GB"/>
        </w:rPr>
      </w:pPr>
      <w:r>
        <w:rPr>
          <w:rFonts w:ascii="宋体" w:hAnsi="宋体"/>
          <w:szCs w:val="21"/>
        </w:rPr>
        <w:br w:type="page"/>
      </w:r>
      <w:bookmarkStart w:id="269" w:name="_Toc61451314"/>
      <w:bookmarkStart w:id="270" w:name="_Toc61451567"/>
      <w:r>
        <w:rPr>
          <w:rFonts w:hint="eastAsia" w:ascii="黑体" w:hAnsi="黑体" w:eastAsia="黑体"/>
          <w:color w:val="000000"/>
          <w:sz w:val="32"/>
          <w:szCs w:val="32"/>
          <w:lang w:val="en-GB"/>
        </w:rPr>
        <w:t>第四章 项目需求</w:t>
      </w:r>
      <w:bookmarkEnd w:id="269"/>
      <w:bookmarkEnd w:id="270"/>
    </w:p>
    <w:p>
      <w:pPr>
        <w:pStyle w:val="46"/>
        <w:spacing w:beforeLines="50" w:afterLines="50"/>
        <w:rPr>
          <w:rFonts w:ascii="Times New Roman" w:hAnsi="Times New Roman" w:eastAsia="黑体"/>
          <w:b w:val="0"/>
          <w:bCs w:val="0"/>
          <w:color w:val="auto"/>
          <w:sz w:val="28"/>
        </w:rPr>
      </w:pPr>
      <w:bookmarkStart w:id="271" w:name="_Toc61451315"/>
      <w:bookmarkStart w:id="272" w:name="_Toc61451568"/>
      <w:r>
        <w:rPr>
          <w:rFonts w:hint="eastAsia" w:ascii="Times New Roman" w:hAnsi="Times New Roman" w:eastAsia="黑体"/>
          <w:b w:val="0"/>
          <w:bCs w:val="0"/>
          <w:color w:val="auto"/>
          <w:sz w:val="28"/>
        </w:rPr>
        <w:t>1.</w:t>
      </w:r>
      <w:r>
        <w:rPr>
          <w:rFonts w:ascii="Times New Roman" w:hAnsi="Times New Roman" w:eastAsia="黑体"/>
          <w:b w:val="0"/>
          <w:bCs w:val="0"/>
          <w:color w:val="auto"/>
          <w:sz w:val="28"/>
        </w:rPr>
        <w:t xml:space="preserve"> </w:t>
      </w:r>
      <w:r>
        <w:rPr>
          <w:rFonts w:hint="eastAsia" w:ascii="Times New Roman" w:hAnsi="Times New Roman" w:eastAsia="黑体"/>
          <w:b w:val="0"/>
          <w:bCs w:val="0"/>
          <w:color w:val="auto"/>
          <w:sz w:val="28"/>
        </w:rPr>
        <w:t>项目内容</w:t>
      </w:r>
      <w:bookmarkEnd w:id="271"/>
      <w:bookmarkEnd w:id="272"/>
    </w:p>
    <w:p>
      <w:pPr>
        <w:snapToGrid w:val="0"/>
        <w:spacing w:line="400" w:lineRule="exact"/>
        <w:ind w:firstLine="420" w:firstLineChars="200"/>
        <w:rPr>
          <w:rFonts w:ascii="宋体" w:hAnsi="宋体"/>
          <w:szCs w:val="21"/>
        </w:rPr>
      </w:pPr>
      <w:r>
        <w:rPr>
          <w:rFonts w:hint="eastAsia" w:ascii="宋体" w:hAnsi="宋体"/>
          <w:szCs w:val="21"/>
          <w:lang w:val="en-US" w:eastAsia="zh-CN"/>
        </w:rPr>
        <w:t>物探、</w:t>
      </w:r>
      <w:r>
        <w:rPr>
          <w:rFonts w:hint="eastAsia" w:ascii="宋体" w:hAnsi="宋体"/>
          <w:szCs w:val="21"/>
        </w:rPr>
        <w:t>变形与形变、管线探测等专业工程测量、不动产测量、地形测量及摄影测量。</w:t>
      </w:r>
    </w:p>
    <w:p>
      <w:pPr>
        <w:pStyle w:val="46"/>
        <w:spacing w:beforeLines="50" w:afterLines="50"/>
        <w:rPr>
          <w:rFonts w:ascii="Times New Roman" w:hAnsi="Times New Roman" w:eastAsia="黑体"/>
          <w:b w:val="0"/>
          <w:bCs w:val="0"/>
          <w:color w:val="auto"/>
          <w:sz w:val="28"/>
        </w:rPr>
      </w:pPr>
      <w:bookmarkStart w:id="273" w:name="_Toc61451316"/>
      <w:bookmarkStart w:id="274" w:name="_Toc61451569"/>
      <w:r>
        <w:rPr>
          <w:rFonts w:hint="eastAsia" w:ascii="Times New Roman" w:hAnsi="Times New Roman" w:eastAsia="黑体"/>
          <w:b w:val="0"/>
          <w:bCs w:val="0"/>
          <w:color w:val="auto"/>
          <w:sz w:val="28"/>
        </w:rPr>
        <w:t>2.</w:t>
      </w:r>
      <w:r>
        <w:rPr>
          <w:rFonts w:ascii="Times New Roman" w:hAnsi="Times New Roman" w:eastAsia="黑体"/>
          <w:b w:val="0"/>
          <w:bCs w:val="0"/>
          <w:color w:val="auto"/>
          <w:sz w:val="28"/>
        </w:rPr>
        <w:t xml:space="preserve"> </w:t>
      </w:r>
      <w:r>
        <w:rPr>
          <w:rFonts w:hint="eastAsia" w:ascii="Times New Roman" w:hAnsi="Times New Roman" w:eastAsia="黑体"/>
          <w:b w:val="0"/>
          <w:bCs w:val="0"/>
          <w:color w:val="auto"/>
          <w:sz w:val="28"/>
        </w:rPr>
        <w:t>作业技术依据</w:t>
      </w:r>
      <w:bookmarkEnd w:id="273"/>
      <w:bookmarkEnd w:id="274"/>
    </w:p>
    <w:p>
      <w:pPr>
        <w:snapToGrid w:val="0"/>
        <w:spacing w:line="400" w:lineRule="exact"/>
        <w:ind w:firstLine="420" w:firstLineChars="200"/>
        <w:rPr>
          <w:rFonts w:ascii="宋体" w:hAnsi="宋体"/>
          <w:szCs w:val="21"/>
        </w:rPr>
      </w:pPr>
      <w:r>
        <w:rPr>
          <w:rFonts w:hint="eastAsia" w:ascii="宋体" w:hAnsi="宋体"/>
          <w:szCs w:val="21"/>
        </w:rPr>
        <w:t>（1）G</w:t>
      </w:r>
      <w:r>
        <w:rPr>
          <w:rFonts w:ascii="宋体" w:hAnsi="宋体"/>
          <w:szCs w:val="21"/>
        </w:rPr>
        <w:t>B/T 20257.1-2017</w:t>
      </w:r>
      <w:r>
        <w:rPr>
          <w:rFonts w:hint="eastAsia" w:ascii="宋体" w:hAnsi="宋体"/>
          <w:szCs w:val="21"/>
        </w:rPr>
        <w:t>《国家基本比例尺地图图式 第1部分:</w:t>
      </w:r>
      <w:r>
        <w:rPr>
          <w:rFonts w:ascii="宋体" w:hAnsi="宋体"/>
          <w:szCs w:val="21"/>
        </w:rPr>
        <w:t>1</w:t>
      </w:r>
      <w:r>
        <w:rPr>
          <w:rFonts w:hint="eastAsia" w:ascii="宋体" w:hAnsi="宋体"/>
          <w:szCs w:val="21"/>
        </w:rPr>
        <w:t>:</w:t>
      </w:r>
      <w:r>
        <w:rPr>
          <w:rFonts w:ascii="宋体" w:hAnsi="宋体"/>
          <w:szCs w:val="21"/>
        </w:rPr>
        <w:t>500 1</w:t>
      </w:r>
      <w:r>
        <w:rPr>
          <w:rFonts w:hint="eastAsia" w:ascii="宋体" w:hAnsi="宋体"/>
          <w:szCs w:val="21"/>
        </w:rPr>
        <w:t>:</w:t>
      </w:r>
      <w:r>
        <w:rPr>
          <w:rFonts w:ascii="宋体" w:hAnsi="宋体"/>
          <w:szCs w:val="21"/>
        </w:rPr>
        <w:t>1000 1</w:t>
      </w:r>
      <w:r>
        <w:rPr>
          <w:rFonts w:hint="eastAsia" w:ascii="宋体" w:hAnsi="宋体"/>
          <w:szCs w:val="21"/>
        </w:rPr>
        <w:t>:</w:t>
      </w:r>
      <w:r>
        <w:rPr>
          <w:rFonts w:ascii="宋体" w:hAnsi="宋体"/>
          <w:szCs w:val="21"/>
        </w:rPr>
        <w:t>2000</w:t>
      </w:r>
      <w:r>
        <w:rPr>
          <w:rFonts w:hint="eastAsia" w:ascii="宋体" w:hAnsi="宋体"/>
          <w:szCs w:val="21"/>
        </w:rPr>
        <w:t>地形图图式》；</w:t>
      </w:r>
    </w:p>
    <w:p>
      <w:pPr>
        <w:snapToGrid w:val="0"/>
        <w:spacing w:line="400" w:lineRule="exact"/>
        <w:ind w:firstLine="420" w:firstLineChars="200"/>
        <w:rPr>
          <w:rFonts w:ascii="宋体" w:hAnsi="宋体"/>
          <w:szCs w:val="21"/>
        </w:rPr>
      </w:pPr>
      <w:r>
        <w:rPr>
          <w:rFonts w:hint="eastAsia" w:ascii="宋体" w:hAnsi="宋体"/>
          <w:szCs w:val="21"/>
        </w:rPr>
        <w:t>（2）CH/T 2009-2010《全球定位系统实时动态测量（RTK）技术规范》；</w:t>
      </w:r>
    </w:p>
    <w:p>
      <w:pPr>
        <w:snapToGrid w:val="0"/>
        <w:spacing w:line="400" w:lineRule="exact"/>
        <w:ind w:firstLine="420" w:firstLineChars="200"/>
        <w:rPr>
          <w:rFonts w:ascii="宋体" w:hAnsi="宋体"/>
          <w:szCs w:val="21"/>
        </w:rPr>
      </w:pPr>
      <w:r>
        <w:rPr>
          <w:rFonts w:hint="eastAsia" w:ascii="宋体" w:hAnsi="宋体"/>
          <w:szCs w:val="21"/>
        </w:rPr>
        <w:t>（3）CJJ/T 73-2010《卫星定位城市测量技术规范》；</w:t>
      </w:r>
    </w:p>
    <w:p>
      <w:pPr>
        <w:snapToGrid w:val="0"/>
        <w:spacing w:line="400" w:lineRule="exact"/>
        <w:ind w:firstLine="420" w:firstLineChars="200"/>
        <w:rPr>
          <w:rFonts w:ascii="宋体" w:hAnsi="宋体"/>
          <w:szCs w:val="21"/>
        </w:rPr>
      </w:pPr>
      <w:r>
        <w:rPr>
          <w:rFonts w:hint="eastAsia" w:ascii="宋体" w:hAnsi="宋体"/>
          <w:szCs w:val="21"/>
        </w:rPr>
        <w:t>（4）GB/T 18314-2009《全球定位系统（GPS）测量规范》；</w:t>
      </w:r>
    </w:p>
    <w:p>
      <w:pPr>
        <w:snapToGrid w:val="0"/>
        <w:spacing w:line="400" w:lineRule="exact"/>
        <w:ind w:firstLine="420" w:firstLineChars="200"/>
        <w:rPr>
          <w:rFonts w:ascii="宋体" w:hAnsi="宋体"/>
          <w:szCs w:val="21"/>
        </w:rPr>
      </w:pPr>
      <w:r>
        <w:rPr>
          <w:rFonts w:hint="eastAsia" w:ascii="宋体" w:hAnsi="宋体"/>
          <w:szCs w:val="21"/>
        </w:rPr>
        <w:t>（5）GB/T 12898-2009《国家三、四等水准测量规范》；</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）DB32/T 1223-2008《GPS高程测量规范》；</w:t>
      </w:r>
    </w:p>
    <w:p>
      <w:pPr>
        <w:snapToGrid w:val="0"/>
        <w:spacing w:line="400" w:lineRule="exact"/>
        <w:ind w:firstLine="420" w:firstLineChars="200"/>
        <w:rPr>
          <w:rFonts w:ascii="宋体" w:hAnsi="宋体"/>
          <w:szCs w:val="21"/>
        </w:rPr>
      </w:pPr>
      <w:r>
        <w:rPr>
          <w:rFonts w:hint="eastAsia" w:ascii="宋体" w:hAnsi="宋体"/>
          <w:szCs w:val="21"/>
        </w:rPr>
        <w:t>（7）GB/T 15967-2008《1:500 1:1000 1:2000地形图航空摄影数字化测图规范》；</w:t>
      </w:r>
    </w:p>
    <w:p>
      <w:pPr>
        <w:snapToGrid w:val="0"/>
        <w:spacing w:line="400" w:lineRule="exact"/>
        <w:ind w:firstLine="420" w:firstLineChars="200"/>
        <w:rPr>
          <w:rFonts w:ascii="宋体" w:hAnsi="宋体"/>
          <w:szCs w:val="21"/>
        </w:rPr>
      </w:pPr>
      <w:r>
        <w:rPr>
          <w:rFonts w:hint="eastAsia" w:ascii="宋体" w:hAnsi="宋体"/>
          <w:szCs w:val="21"/>
        </w:rPr>
        <w:t xml:space="preserve">（8）GB/T </w:t>
      </w:r>
      <w:r>
        <w:rPr>
          <w:rFonts w:ascii="宋体" w:hAnsi="宋体"/>
          <w:szCs w:val="21"/>
        </w:rPr>
        <w:t>7930-2008</w:t>
      </w:r>
      <w:r>
        <w:rPr>
          <w:rFonts w:hint="eastAsia" w:ascii="宋体" w:hAnsi="宋体"/>
          <w:szCs w:val="21"/>
        </w:rPr>
        <w:t>《1:500 1:1000 1:2000地形图航空摄影测量内业规范》；</w:t>
      </w:r>
    </w:p>
    <w:p>
      <w:pPr>
        <w:snapToGrid w:val="0"/>
        <w:spacing w:line="400" w:lineRule="exact"/>
        <w:ind w:firstLine="420" w:firstLineChars="200"/>
        <w:rPr>
          <w:rFonts w:ascii="宋体" w:hAnsi="宋体"/>
          <w:szCs w:val="21"/>
        </w:rPr>
      </w:pPr>
      <w:r>
        <w:rPr>
          <w:rFonts w:hint="eastAsia" w:ascii="宋体" w:hAnsi="宋体"/>
          <w:szCs w:val="21"/>
        </w:rPr>
        <w:t xml:space="preserve">（9）GB/T </w:t>
      </w:r>
      <w:r>
        <w:rPr>
          <w:rFonts w:ascii="宋体" w:hAnsi="宋体"/>
          <w:szCs w:val="21"/>
        </w:rPr>
        <w:t>7931-2008</w:t>
      </w:r>
      <w:r>
        <w:rPr>
          <w:rFonts w:hint="eastAsia" w:ascii="宋体" w:hAnsi="宋体"/>
          <w:szCs w:val="21"/>
        </w:rPr>
        <w:t>《1:500 1:1000 1:2000地形图航空摄影测量外业规范》；</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）SL 197-2013《水利水电工程测量规范》；</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）GB 50026-2007《工程测量规范》；</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）JTG C10-2007《公路勘测规范》；</w:t>
      </w:r>
    </w:p>
    <w:p>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）CJJ/T 8-2011《城市测量规范》；</w:t>
      </w:r>
    </w:p>
    <w:p>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）G</w:t>
      </w:r>
      <w:r>
        <w:rPr>
          <w:rFonts w:ascii="宋体" w:hAnsi="宋体"/>
          <w:szCs w:val="21"/>
        </w:rPr>
        <w:t>B/T 18316-2008</w:t>
      </w:r>
      <w:r>
        <w:rPr>
          <w:rFonts w:hint="eastAsia" w:ascii="宋体" w:hAnsi="宋体"/>
          <w:szCs w:val="21"/>
        </w:rPr>
        <w:t>《数字测绘成果质量检查与验收》；</w:t>
      </w:r>
    </w:p>
    <w:p>
      <w:pPr>
        <w:snapToGrid w:val="0"/>
        <w:spacing w:line="400" w:lineRule="exact"/>
        <w:ind w:firstLine="420" w:firstLineChars="200"/>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）G</w:t>
      </w:r>
      <w:r>
        <w:rPr>
          <w:rFonts w:ascii="宋体" w:hAnsi="宋体"/>
          <w:szCs w:val="21"/>
        </w:rPr>
        <w:t>B/T 24356-2008</w:t>
      </w:r>
      <w:r>
        <w:rPr>
          <w:rFonts w:hint="eastAsia" w:ascii="宋体" w:hAnsi="宋体"/>
          <w:szCs w:val="21"/>
        </w:rPr>
        <w:t>《测绘成果质量检查与验收》；</w:t>
      </w:r>
    </w:p>
    <w:p>
      <w:pPr>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16</w:t>
      </w:r>
      <w:r>
        <w:rPr>
          <w:rFonts w:hint="eastAsia" w:ascii="宋体" w:hAnsi="宋体"/>
          <w:szCs w:val="21"/>
          <w:lang w:eastAsia="zh-CN"/>
        </w:rPr>
        <w:t>）</w:t>
      </w:r>
      <w:r>
        <w:rPr>
          <w:rFonts w:hint="eastAsia" w:ascii="宋体" w:hAnsi="宋体"/>
          <w:szCs w:val="21"/>
          <w:lang w:val="en-US" w:eastAsia="zh-CN"/>
        </w:rPr>
        <w:t>C-JJ7—2007《城市勘察物探规范》。</w:t>
      </w:r>
    </w:p>
    <w:p>
      <w:pPr>
        <w:snapToGrid w:val="0"/>
        <w:spacing w:line="400" w:lineRule="exact"/>
        <w:ind w:firstLine="420" w:firstLineChars="200"/>
        <w:rPr>
          <w:rFonts w:ascii="黑体" w:hAnsi="黑体" w:eastAsia="黑体"/>
          <w:szCs w:val="21"/>
        </w:rPr>
      </w:pPr>
      <w:r>
        <w:rPr>
          <w:rFonts w:hint="eastAsia" w:ascii="黑体" w:hAnsi="黑体" w:eastAsia="黑体"/>
          <w:szCs w:val="21"/>
        </w:rPr>
        <w:t>注：具体执行技术标准以《测绘协作任务书》为准。</w:t>
      </w:r>
    </w:p>
    <w:p>
      <w:pPr>
        <w:snapToGrid w:val="0"/>
        <w:spacing w:line="400" w:lineRule="exact"/>
        <w:ind w:firstLine="420" w:firstLineChars="200"/>
        <w:rPr>
          <w:rFonts w:ascii="黑体" w:hAnsi="黑体" w:eastAsia="黑体"/>
          <w:szCs w:val="21"/>
        </w:rPr>
      </w:pP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pStyle w:val="46"/>
        <w:spacing w:beforeLines="50" w:afterLines="50"/>
        <w:rPr>
          <w:rFonts w:ascii="Times New Roman" w:hAnsi="Times New Roman" w:eastAsia="黑体"/>
          <w:b w:val="0"/>
          <w:bCs w:val="0"/>
          <w:color w:val="auto"/>
          <w:sz w:val="28"/>
        </w:rPr>
      </w:pPr>
      <w:bookmarkStart w:id="275" w:name="_Toc61451570"/>
      <w:bookmarkStart w:id="276" w:name="_Toc61451317"/>
      <w:r>
        <w:rPr>
          <w:rFonts w:hint="eastAsia" w:ascii="Times New Roman" w:hAnsi="Times New Roman" w:eastAsia="黑体"/>
          <w:b w:val="0"/>
          <w:bCs w:val="0"/>
          <w:color w:val="auto"/>
          <w:sz w:val="28"/>
        </w:rPr>
        <w:t>3</w:t>
      </w:r>
      <w:r>
        <w:rPr>
          <w:rFonts w:ascii="Times New Roman" w:hAnsi="Times New Roman" w:eastAsia="黑体"/>
          <w:b w:val="0"/>
          <w:bCs w:val="0"/>
          <w:color w:val="auto"/>
          <w:sz w:val="28"/>
        </w:rPr>
        <w:t xml:space="preserve">. </w:t>
      </w:r>
      <w:r>
        <w:rPr>
          <w:rFonts w:hint="eastAsia" w:ascii="Times New Roman" w:hAnsi="Times New Roman" w:eastAsia="黑体"/>
          <w:b w:val="0"/>
          <w:bCs w:val="0"/>
          <w:color w:val="auto"/>
          <w:sz w:val="28"/>
        </w:rPr>
        <w:t>测绘内容及精度指标要求</w:t>
      </w:r>
      <w:bookmarkEnd w:id="275"/>
      <w:bookmarkEnd w:id="276"/>
    </w:p>
    <w:p>
      <w:pPr>
        <w:pStyle w:val="47"/>
        <w:ind w:firstLine="0" w:firstLineChars="0"/>
        <w:rPr>
          <w:rFonts w:ascii="黑体" w:hAnsi="黑体" w:eastAsia="黑体"/>
          <w:b w:val="0"/>
          <w:color w:val="auto"/>
          <w:szCs w:val="24"/>
        </w:rPr>
      </w:pPr>
      <w:bookmarkStart w:id="277" w:name="_Toc61450993"/>
      <w:bookmarkStart w:id="278" w:name="_Toc61451571"/>
      <w:bookmarkStart w:id="279" w:name="_Toc61451318"/>
      <w:r>
        <w:rPr>
          <w:rFonts w:hint="eastAsia" w:ascii="黑体" w:hAnsi="黑体" w:eastAsia="黑体"/>
          <w:b w:val="0"/>
          <w:color w:val="auto"/>
          <w:szCs w:val="24"/>
        </w:rPr>
        <w:t>3</w:t>
      </w:r>
      <w:r>
        <w:rPr>
          <w:rFonts w:ascii="黑体" w:hAnsi="黑体" w:eastAsia="黑体"/>
          <w:b w:val="0"/>
          <w:color w:val="auto"/>
          <w:szCs w:val="24"/>
        </w:rPr>
        <w:t xml:space="preserve">.1 </w:t>
      </w:r>
      <w:r>
        <w:rPr>
          <w:rFonts w:hint="eastAsia" w:ascii="黑体" w:hAnsi="黑体" w:eastAsia="黑体"/>
          <w:b w:val="0"/>
          <w:color w:val="auto"/>
          <w:szCs w:val="24"/>
        </w:rPr>
        <w:t>测绘基准</w:t>
      </w:r>
      <w:bookmarkEnd w:id="277"/>
      <w:bookmarkEnd w:id="278"/>
      <w:bookmarkEnd w:id="279"/>
    </w:p>
    <w:p>
      <w:pPr>
        <w:pStyle w:val="48"/>
        <w:spacing w:line="400" w:lineRule="exact"/>
        <w:ind w:firstLine="420"/>
        <w:rPr>
          <w:rFonts w:ascii="黑体" w:hAnsi="黑体" w:eastAsia="黑体"/>
          <w:color w:val="auto"/>
          <w:sz w:val="21"/>
          <w:szCs w:val="21"/>
        </w:rPr>
      </w:pPr>
      <w:r>
        <w:rPr>
          <w:rFonts w:hint="eastAsia" w:ascii="黑体" w:hAnsi="黑体" w:eastAsia="黑体"/>
          <w:color w:val="auto"/>
          <w:sz w:val="21"/>
          <w:szCs w:val="21"/>
        </w:rPr>
        <w:t>3</w:t>
      </w:r>
      <w:r>
        <w:rPr>
          <w:rFonts w:ascii="黑体" w:hAnsi="黑体" w:eastAsia="黑体"/>
          <w:color w:val="auto"/>
          <w:sz w:val="21"/>
          <w:szCs w:val="21"/>
        </w:rPr>
        <w:t xml:space="preserve">.1.1 </w:t>
      </w:r>
      <w:r>
        <w:rPr>
          <w:rFonts w:hint="eastAsia" w:ascii="黑体" w:hAnsi="黑体" w:eastAsia="黑体"/>
          <w:color w:val="auto"/>
          <w:sz w:val="21"/>
          <w:szCs w:val="21"/>
        </w:rPr>
        <w:t>平面坐标系统</w:t>
      </w:r>
    </w:p>
    <w:p>
      <w:pPr>
        <w:snapToGrid w:val="0"/>
        <w:spacing w:line="400" w:lineRule="exact"/>
        <w:ind w:firstLine="420" w:firstLineChars="200"/>
        <w:rPr>
          <w:rFonts w:ascii="宋体" w:hAnsi="宋体"/>
          <w:szCs w:val="21"/>
        </w:rPr>
      </w:pPr>
      <w:r>
        <w:rPr>
          <w:rFonts w:hint="eastAsia" w:ascii="宋体" w:hAnsi="宋体"/>
          <w:szCs w:val="21"/>
        </w:rPr>
        <w:t>（1）采用2</w:t>
      </w:r>
      <w:r>
        <w:rPr>
          <w:rFonts w:ascii="宋体" w:hAnsi="宋体"/>
          <w:szCs w:val="21"/>
        </w:rPr>
        <w:t>000</w:t>
      </w:r>
      <w:r>
        <w:rPr>
          <w:rFonts w:hint="eastAsia" w:ascii="宋体" w:hAnsi="宋体"/>
          <w:szCs w:val="21"/>
        </w:rPr>
        <w:t>国家大地坐标系，高斯-克吕格投影，3°分带。</w:t>
      </w:r>
    </w:p>
    <w:p>
      <w:pPr>
        <w:snapToGrid w:val="0"/>
        <w:spacing w:line="400" w:lineRule="exact"/>
        <w:ind w:firstLine="420" w:firstLineChars="200"/>
        <w:rPr>
          <w:rFonts w:ascii="宋体" w:hAnsi="宋体"/>
          <w:szCs w:val="21"/>
        </w:rPr>
      </w:pPr>
      <w:r>
        <w:rPr>
          <w:rFonts w:hint="eastAsia" w:ascii="宋体" w:hAnsi="宋体"/>
          <w:szCs w:val="21"/>
        </w:rPr>
        <w:t>（2）《测绘协作任务书》有明确要求，以《测绘协作任务书》为准。</w:t>
      </w:r>
    </w:p>
    <w:p>
      <w:pPr>
        <w:pStyle w:val="48"/>
        <w:spacing w:line="400" w:lineRule="exact"/>
        <w:ind w:firstLine="420"/>
        <w:rPr>
          <w:rFonts w:ascii="黑体" w:hAnsi="黑体" w:eastAsia="黑体"/>
          <w:color w:val="auto"/>
          <w:sz w:val="21"/>
          <w:szCs w:val="21"/>
        </w:rPr>
      </w:pPr>
      <w:r>
        <w:rPr>
          <w:rFonts w:hint="eastAsia" w:ascii="黑体" w:hAnsi="黑体" w:eastAsia="黑体"/>
          <w:color w:val="auto"/>
          <w:sz w:val="21"/>
          <w:szCs w:val="21"/>
        </w:rPr>
        <w:t>3</w:t>
      </w:r>
      <w:r>
        <w:rPr>
          <w:rFonts w:ascii="黑体" w:hAnsi="黑体" w:eastAsia="黑体"/>
          <w:color w:val="auto"/>
          <w:sz w:val="21"/>
          <w:szCs w:val="21"/>
        </w:rPr>
        <w:t xml:space="preserve">.1.2 </w:t>
      </w:r>
      <w:r>
        <w:rPr>
          <w:rFonts w:hint="eastAsia" w:ascii="黑体" w:hAnsi="黑体" w:eastAsia="黑体"/>
          <w:color w:val="auto"/>
          <w:sz w:val="21"/>
          <w:szCs w:val="21"/>
        </w:rPr>
        <w:t>高程系统</w:t>
      </w:r>
    </w:p>
    <w:p>
      <w:pPr>
        <w:snapToGrid w:val="0"/>
        <w:spacing w:line="400" w:lineRule="exact"/>
        <w:ind w:firstLine="420" w:firstLineChars="200"/>
        <w:rPr>
          <w:rFonts w:ascii="宋体" w:hAnsi="宋体"/>
          <w:szCs w:val="21"/>
        </w:rPr>
      </w:pPr>
      <w:r>
        <w:rPr>
          <w:rFonts w:hint="eastAsia" w:ascii="宋体" w:hAnsi="宋体"/>
          <w:szCs w:val="21"/>
        </w:rPr>
        <w:t>（1）采用85国家高程基准。</w:t>
      </w:r>
    </w:p>
    <w:p>
      <w:pPr>
        <w:snapToGrid w:val="0"/>
        <w:spacing w:line="400" w:lineRule="exact"/>
        <w:ind w:firstLine="420" w:firstLineChars="200"/>
        <w:rPr>
          <w:rFonts w:ascii="宋体" w:hAnsi="宋体"/>
          <w:szCs w:val="21"/>
        </w:rPr>
      </w:pPr>
      <w:r>
        <w:rPr>
          <w:rFonts w:hint="eastAsia" w:ascii="宋体" w:hAnsi="宋体"/>
          <w:szCs w:val="21"/>
        </w:rPr>
        <w:t>（2）《测绘协作任务书》有明确要求，以《测绘协作任务书》为准。</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sectPr>
          <w:pgSz w:w="11906" w:h="16838"/>
          <w:pgMar w:top="1440" w:right="1800" w:bottom="1440" w:left="1800" w:header="851" w:footer="992" w:gutter="0"/>
          <w:pgNumType w:fmt="numberInDash"/>
          <w:cols w:space="720" w:num="1"/>
          <w:docGrid w:linePitch="312" w:charSpace="0"/>
        </w:sectPr>
      </w:pPr>
    </w:p>
    <w:p>
      <w:pPr>
        <w:numPr>
          <w:ilvl w:val="0"/>
          <w:numId w:val="1"/>
        </w:numPr>
        <w:spacing w:line="360" w:lineRule="auto"/>
        <w:jc w:val="center"/>
        <w:outlineLvl w:val="0"/>
        <w:rPr>
          <w:rFonts w:ascii="黑体" w:hAnsi="黑体" w:eastAsia="黑体"/>
          <w:color w:val="000000"/>
          <w:sz w:val="32"/>
          <w:szCs w:val="32"/>
          <w:lang w:val="en-GB"/>
        </w:rPr>
      </w:pPr>
      <w:bookmarkStart w:id="280" w:name="_Toc61451579"/>
      <w:bookmarkStart w:id="281" w:name="_Toc61451326"/>
      <w:r>
        <w:rPr>
          <w:rFonts w:hint="eastAsia" w:ascii="黑体" w:hAnsi="黑体" w:eastAsia="黑体"/>
          <w:color w:val="000000"/>
          <w:sz w:val="32"/>
          <w:szCs w:val="32"/>
          <w:lang w:val="en-GB"/>
        </w:rPr>
        <w:t>合同格式及条款</w:t>
      </w:r>
      <w:bookmarkEnd w:id="280"/>
      <w:bookmarkEnd w:id="281"/>
    </w:p>
    <w:p>
      <w:pPr>
        <w:rPr>
          <w:rFonts w:ascii="宋体" w:hAnsi="宋体"/>
          <w:sz w:val="24"/>
        </w:rPr>
      </w:pPr>
      <w:r>
        <w:rPr>
          <w:rFonts w:hint="eastAsia" w:ascii="宋体" w:hAnsi="宋体"/>
          <w:sz w:val="24"/>
        </w:rPr>
        <w:t>甲方：合肥九华测绘技术院</w:t>
      </w:r>
    </w:p>
    <w:p>
      <w:pPr>
        <w:rPr>
          <w:rFonts w:ascii="宋体" w:hAnsi="宋体"/>
          <w:color w:val="FF0000"/>
          <w:sz w:val="24"/>
        </w:rPr>
      </w:pPr>
      <w:r>
        <w:rPr>
          <w:rFonts w:hint="eastAsia" w:ascii="宋体" w:hAnsi="宋体"/>
          <w:sz w:val="24"/>
        </w:rPr>
        <w:t xml:space="preserve">乙方： </w:t>
      </w:r>
    </w:p>
    <w:p>
      <w:pPr>
        <w:ind w:firstLine="460" w:firstLineChars="192"/>
        <w:rPr>
          <w:rFonts w:ascii="宋体" w:hAnsi="宋体"/>
          <w:sz w:val="24"/>
        </w:rPr>
      </w:pPr>
      <w:r>
        <w:rPr>
          <w:rFonts w:hint="eastAsia" w:ascii="宋体" w:hAnsi="宋体"/>
          <w:sz w:val="24"/>
        </w:rPr>
        <w:t>为开展</w:t>
      </w:r>
      <w:r>
        <w:rPr>
          <w:rFonts w:ascii="宋体" w:hAnsi="宋体"/>
          <w:sz w:val="24"/>
        </w:rPr>
        <w:t>测绘</w:t>
      </w:r>
      <w:r>
        <w:rPr>
          <w:rFonts w:hint="eastAsia" w:ascii="宋体" w:hAnsi="宋体"/>
          <w:sz w:val="24"/>
        </w:rPr>
        <w:t>项目合作，实现优势互补、资源共享，根据《中华人民共和国合同法》、《中华人民共和国测绘法》及有关规定，甲乙双方本着自愿、公平、诚信和</w:t>
      </w:r>
      <w:r>
        <w:rPr>
          <w:rFonts w:ascii="宋体" w:hAnsi="宋体"/>
          <w:sz w:val="24"/>
        </w:rPr>
        <w:t>互惠</w:t>
      </w:r>
      <w:r>
        <w:rPr>
          <w:rFonts w:hint="eastAsia" w:ascii="宋体" w:hAnsi="宋体"/>
          <w:sz w:val="24"/>
        </w:rPr>
        <w:t>的原则，经过协商达成如下合作协议，以供双方共同恪守。</w:t>
      </w:r>
    </w:p>
    <w:p>
      <w:pPr>
        <w:spacing w:line="460" w:lineRule="exact"/>
        <w:jc w:val="left"/>
        <w:rPr>
          <w:rFonts w:ascii="宋体" w:hAnsi="宋体" w:cs="楷体_GB2312"/>
          <w:sz w:val="24"/>
        </w:rPr>
      </w:pPr>
      <w:r>
        <w:rPr>
          <w:rFonts w:hint="eastAsia" w:ascii="宋体" w:hAnsi="宋体" w:cs="楷体_GB2312"/>
          <w:b/>
          <w:sz w:val="24"/>
        </w:rPr>
        <w:t>第一条  合作内容及方式</w:t>
      </w:r>
    </w:p>
    <w:p>
      <w:pPr>
        <w:ind w:firstLine="480" w:firstLineChars="200"/>
        <w:rPr>
          <w:rFonts w:ascii="宋体" w:hAnsi="宋体"/>
          <w:sz w:val="24"/>
        </w:rPr>
      </w:pPr>
      <w:r>
        <w:rPr>
          <w:rFonts w:hint="eastAsia" w:ascii="宋体" w:hAnsi="宋体"/>
          <w:sz w:val="24"/>
        </w:rPr>
        <w:t>1、甲方</w:t>
      </w:r>
      <w:r>
        <w:rPr>
          <w:rFonts w:ascii="宋体" w:hAnsi="宋体"/>
          <w:sz w:val="24"/>
        </w:rPr>
        <w:t>承接的测绘项目，在自身完成有难度的前提下，可与乙方开展合作</w:t>
      </w:r>
      <w:r>
        <w:rPr>
          <w:rFonts w:hint="eastAsia" w:ascii="宋体" w:hAnsi="宋体"/>
          <w:sz w:val="24"/>
        </w:rPr>
        <w:t>，</w:t>
      </w:r>
      <w:r>
        <w:rPr>
          <w:rFonts w:ascii="宋体" w:hAnsi="宋体"/>
          <w:sz w:val="24"/>
        </w:rPr>
        <w:t>但在项目实施前，必须</w:t>
      </w:r>
      <w:r>
        <w:rPr>
          <w:rFonts w:hint="eastAsia" w:ascii="宋体" w:hAnsi="宋体"/>
          <w:sz w:val="24"/>
        </w:rPr>
        <w:t>签订</w:t>
      </w:r>
      <w:r>
        <w:rPr>
          <w:rFonts w:ascii="宋体" w:hAnsi="宋体"/>
          <w:sz w:val="24"/>
        </w:rPr>
        <w:t>合作协议，明确合作内容、费用支付</w:t>
      </w:r>
      <w:r>
        <w:rPr>
          <w:rFonts w:hint="eastAsia" w:ascii="宋体" w:hAnsi="宋体"/>
          <w:sz w:val="24"/>
        </w:rPr>
        <w:t>、</w:t>
      </w:r>
      <w:r>
        <w:rPr>
          <w:rFonts w:ascii="宋体" w:hAnsi="宋体"/>
          <w:sz w:val="24"/>
        </w:rPr>
        <w:t>质量要求、安全责任等</w:t>
      </w:r>
      <w:r>
        <w:rPr>
          <w:rFonts w:hint="eastAsia" w:ascii="宋体" w:hAnsi="宋体"/>
          <w:sz w:val="24"/>
        </w:rPr>
        <w:t>。</w:t>
      </w:r>
    </w:p>
    <w:p>
      <w:pPr>
        <w:ind w:firstLine="480" w:firstLineChars="200"/>
        <w:rPr>
          <w:rFonts w:ascii="宋体" w:hAnsi="宋体"/>
          <w:sz w:val="24"/>
        </w:rPr>
      </w:pPr>
      <w:r>
        <w:rPr>
          <w:rFonts w:hint="eastAsia" w:ascii="宋体" w:hAnsi="宋体"/>
          <w:sz w:val="24"/>
        </w:rPr>
        <w:t>2、乙方</w:t>
      </w:r>
      <w:r>
        <w:rPr>
          <w:rFonts w:ascii="宋体" w:hAnsi="宋体"/>
          <w:sz w:val="24"/>
        </w:rPr>
        <w:t>可利用甲方资源</w:t>
      </w:r>
      <w:r>
        <w:rPr>
          <w:rFonts w:hint="eastAsia" w:ascii="宋体" w:hAnsi="宋体"/>
          <w:sz w:val="24"/>
        </w:rPr>
        <w:t>对外</w:t>
      </w:r>
      <w:r>
        <w:rPr>
          <w:rFonts w:ascii="宋体" w:hAnsi="宋体"/>
          <w:sz w:val="24"/>
        </w:rPr>
        <w:t>开展业务联系</w:t>
      </w:r>
      <w:r>
        <w:rPr>
          <w:rFonts w:hint="eastAsia" w:ascii="宋体" w:hAnsi="宋体"/>
          <w:sz w:val="24"/>
        </w:rPr>
        <w:t>，</w:t>
      </w:r>
      <w:r>
        <w:rPr>
          <w:rFonts w:ascii="宋体" w:hAnsi="宋体"/>
          <w:sz w:val="24"/>
        </w:rPr>
        <w:t>但必须由甲方主持合同</w:t>
      </w:r>
      <w:r>
        <w:rPr>
          <w:rFonts w:hint="eastAsia" w:ascii="宋体" w:hAnsi="宋体"/>
          <w:sz w:val="24"/>
        </w:rPr>
        <w:t>的</w:t>
      </w:r>
      <w:r>
        <w:rPr>
          <w:rFonts w:ascii="宋体" w:hAnsi="宋体"/>
          <w:sz w:val="24"/>
        </w:rPr>
        <w:t>洽谈、签订</w:t>
      </w:r>
      <w:r>
        <w:rPr>
          <w:rFonts w:hint="eastAsia" w:ascii="宋体" w:hAnsi="宋体"/>
          <w:sz w:val="24"/>
        </w:rPr>
        <w:t>，</w:t>
      </w:r>
      <w:r>
        <w:rPr>
          <w:rFonts w:ascii="宋体" w:hAnsi="宋体"/>
          <w:sz w:val="24"/>
        </w:rPr>
        <w:t>承接的项目</w:t>
      </w:r>
      <w:r>
        <w:rPr>
          <w:rFonts w:hint="eastAsia" w:ascii="宋体" w:hAnsi="宋体"/>
          <w:sz w:val="24"/>
        </w:rPr>
        <w:t>纳入</w:t>
      </w:r>
      <w:r>
        <w:rPr>
          <w:rFonts w:ascii="宋体" w:hAnsi="宋体"/>
          <w:sz w:val="24"/>
        </w:rPr>
        <w:t>甲方统一管理，由甲方负责实施</w:t>
      </w:r>
      <w:r>
        <w:rPr>
          <w:rFonts w:hint="eastAsia" w:ascii="宋体" w:hAnsi="宋体"/>
          <w:sz w:val="24"/>
        </w:rPr>
        <w:t>。</w:t>
      </w:r>
    </w:p>
    <w:p>
      <w:pPr>
        <w:ind w:firstLine="480" w:firstLineChars="200"/>
        <w:rPr>
          <w:rFonts w:ascii="宋体" w:hAnsi="宋体"/>
          <w:sz w:val="24"/>
        </w:rPr>
      </w:pPr>
      <w:r>
        <w:rPr>
          <w:rFonts w:hint="eastAsia" w:ascii="宋体" w:hAnsi="宋体"/>
          <w:sz w:val="24"/>
        </w:rPr>
        <w:t>3、乙方</w:t>
      </w:r>
      <w:r>
        <w:rPr>
          <w:rFonts w:ascii="宋体" w:hAnsi="宋体"/>
          <w:sz w:val="24"/>
        </w:rPr>
        <w:t>必须以整台班的形式</w:t>
      </w:r>
      <w:r>
        <w:rPr>
          <w:rFonts w:hint="eastAsia" w:ascii="宋体" w:hAnsi="宋体"/>
          <w:sz w:val="24"/>
        </w:rPr>
        <w:t>参与</w:t>
      </w:r>
      <w:r>
        <w:rPr>
          <w:rFonts w:ascii="宋体" w:hAnsi="宋体"/>
          <w:sz w:val="24"/>
        </w:rPr>
        <w:t>甲方项目的合作，组成台班的人员设备必须经甲方认定，</w:t>
      </w:r>
      <w:r>
        <w:rPr>
          <w:rFonts w:hint="eastAsia" w:ascii="宋体" w:hAnsi="宋体"/>
          <w:sz w:val="24"/>
        </w:rPr>
        <w:t>台班</w:t>
      </w:r>
      <w:r>
        <w:rPr>
          <w:rFonts w:ascii="宋体" w:hAnsi="宋体"/>
          <w:sz w:val="24"/>
        </w:rPr>
        <w:t>数量根据</w:t>
      </w:r>
      <w:r>
        <w:rPr>
          <w:rFonts w:hint="eastAsia" w:ascii="宋体" w:hAnsi="宋体"/>
          <w:sz w:val="24"/>
        </w:rPr>
        <w:t>项目</w:t>
      </w:r>
      <w:r>
        <w:rPr>
          <w:rFonts w:ascii="宋体" w:hAnsi="宋体"/>
          <w:sz w:val="24"/>
        </w:rPr>
        <w:t>情况</w:t>
      </w:r>
      <w:r>
        <w:rPr>
          <w:rFonts w:hint="eastAsia" w:ascii="宋体" w:hAnsi="宋体"/>
          <w:sz w:val="24"/>
        </w:rPr>
        <w:t>具体</w:t>
      </w:r>
      <w:r>
        <w:rPr>
          <w:rFonts w:ascii="宋体" w:hAnsi="宋体"/>
          <w:sz w:val="24"/>
        </w:rPr>
        <w:t>确定。</w:t>
      </w:r>
    </w:p>
    <w:p>
      <w:pPr>
        <w:ind w:firstLine="480" w:firstLineChars="200"/>
        <w:rPr>
          <w:rFonts w:ascii="宋体" w:hAnsi="宋体"/>
          <w:sz w:val="24"/>
        </w:rPr>
      </w:pPr>
      <w:r>
        <w:rPr>
          <w:rFonts w:hint="eastAsia" w:ascii="宋体" w:hAnsi="宋体"/>
          <w:sz w:val="24"/>
        </w:rPr>
        <w:t>4、</w:t>
      </w:r>
      <w:r>
        <w:rPr>
          <w:rFonts w:ascii="宋体" w:hAnsi="宋体"/>
          <w:sz w:val="24"/>
        </w:rPr>
        <w:t>合作费用根据具体项目合作协议，按</w:t>
      </w:r>
      <w:r>
        <w:rPr>
          <w:rFonts w:hint="eastAsia" w:ascii="宋体" w:hAnsi="宋体"/>
          <w:sz w:val="24"/>
        </w:rPr>
        <w:t>实际</w:t>
      </w:r>
      <w:r>
        <w:rPr>
          <w:rFonts w:ascii="宋体" w:hAnsi="宋体"/>
          <w:sz w:val="24"/>
        </w:rPr>
        <w:t>完成的工作量结算</w:t>
      </w:r>
      <w:r>
        <w:rPr>
          <w:rFonts w:hint="eastAsia" w:ascii="宋体" w:hAnsi="宋体"/>
          <w:sz w:val="24"/>
        </w:rPr>
        <w:t>。</w:t>
      </w:r>
    </w:p>
    <w:p>
      <w:pPr>
        <w:ind w:firstLine="480" w:firstLineChars="200"/>
        <w:rPr>
          <w:rFonts w:ascii="宋体" w:hAnsi="宋体"/>
          <w:sz w:val="24"/>
        </w:rPr>
      </w:pPr>
      <w:r>
        <w:rPr>
          <w:rFonts w:hint="eastAsia" w:ascii="宋体" w:hAnsi="宋体"/>
          <w:sz w:val="24"/>
        </w:rPr>
        <w:t>5、</w:t>
      </w:r>
      <w:r>
        <w:rPr>
          <w:rFonts w:ascii="宋体" w:hAnsi="宋体"/>
          <w:sz w:val="24"/>
        </w:rPr>
        <w:t>合作期限</w:t>
      </w:r>
      <w:r>
        <w:rPr>
          <w:rFonts w:hint="eastAsia" w:ascii="宋体" w:hAnsi="宋体"/>
          <w:sz w:val="24"/>
        </w:rPr>
        <w:t>暂定三年（</w:t>
      </w:r>
      <w:r>
        <w:rPr>
          <w:rFonts w:ascii="宋体" w:hAnsi="宋体"/>
          <w:sz w:val="24"/>
        </w:rPr>
        <w:t>自</w:t>
      </w:r>
      <w:r>
        <w:rPr>
          <w:rFonts w:hint="eastAsia" w:ascii="宋体" w:hAnsi="宋体"/>
          <w:sz w:val="24"/>
        </w:rPr>
        <w:t>2021年2月</w:t>
      </w:r>
      <w:r>
        <w:rPr>
          <w:rFonts w:ascii="宋体" w:hAnsi="宋体"/>
          <w:sz w:val="24"/>
        </w:rPr>
        <w:t>至</w:t>
      </w:r>
      <w:r>
        <w:rPr>
          <w:rFonts w:hint="eastAsia" w:ascii="宋体" w:hAnsi="宋体"/>
          <w:sz w:val="24"/>
        </w:rPr>
        <w:t>202</w:t>
      </w:r>
      <w:r>
        <w:rPr>
          <w:rFonts w:hint="eastAsia" w:ascii="宋体" w:hAnsi="宋体"/>
          <w:sz w:val="24"/>
          <w:lang w:val="en-US" w:eastAsia="zh-CN"/>
        </w:rPr>
        <w:t>4</w:t>
      </w:r>
      <w:r>
        <w:rPr>
          <w:rFonts w:hint="eastAsia" w:ascii="宋体" w:hAnsi="宋体"/>
          <w:sz w:val="24"/>
        </w:rPr>
        <w:t>年2月，</w:t>
      </w:r>
      <w:r>
        <w:rPr>
          <w:rFonts w:ascii="宋体" w:hAnsi="宋体"/>
          <w:sz w:val="24"/>
        </w:rPr>
        <w:t>以合同签订日期为准）</w:t>
      </w:r>
      <w:r>
        <w:rPr>
          <w:rFonts w:hint="eastAsia" w:ascii="宋体" w:hAnsi="宋体"/>
          <w:sz w:val="24"/>
        </w:rPr>
        <w:t>。如</w:t>
      </w:r>
      <w:r>
        <w:rPr>
          <w:rFonts w:ascii="宋体" w:hAnsi="宋体"/>
          <w:sz w:val="24"/>
        </w:rPr>
        <w:t>继续合作，</w:t>
      </w:r>
      <w:r>
        <w:rPr>
          <w:rFonts w:hint="eastAsia" w:ascii="宋体" w:hAnsi="宋体"/>
          <w:sz w:val="24"/>
        </w:rPr>
        <w:t>需</w:t>
      </w:r>
      <w:r>
        <w:rPr>
          <w:rFonts w:ascii="宋体" w:hAnsi="宋体"/>
          <w:sz w:val="24"/>
        </w:rPr>
        <w:t>另行签订合作协议。</w:t>
      </w:r>
    </w:p>
    <w:p>
      <w:pPr>
        <w:tabs>
          <w:tab w:val="left" w:pos="430"/>
        </w:tabs>
        <w:spacing w:line="460" w:lineRule="exact"/>
        <w:jc w:val="left"/>
        <w:rPr>
          <w:rFonts w:ascii="宋体" w:hAnsi="宋体" w:cs="楷体_GB2312"/>
          <w:b/>
          <w:sz w:val="24"/>
        </w:rPr>
      </w:pPr>
      <w:r>
        <w:rPr>
          <w:rFonts w:hint="eastAsia" w:ascii="宋体" w:hAnsi="宋体" w:cs="楷体_GB2312"/>
          <w:b/>
          <w:sz w:val="24"/>
        </w:rPr>
        <w:t>第二条 费用数额及其支付、结算方式</w:t>
      </w:r>
    </w:p>
    <w:p>
      <w:pPr>
        <w:ind w:firstLine="480" w:firstLineChars="200"/>
        <w:rPr>
          <w:rFonts w:ascii="宋体" w:hAnsi="宋体"/>
          <w:sz w:val="24"/>
        </w:rPr>
      </w:pPr>
      <w:r>
        <w:rPr>
          <w:rFonts w:hint="eastAsia" w:ascii="宋体" w:hAnsi="宋体"/>
          <w:sz w:val="24"/>
        </w:rPr>
        <w:t>1、工程单价</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88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类别</w:t>
            </w:r>
          </w:p>
        </w:tc>
        <w:tc>
          <w:tcPr>
            <w:tcW w:w="3880" w:type="dxa"/>
          </w:tcPr>
          <w:p>
            <w:pPr>
              <w:jc w:val="center"/>
              <w:rPr>
                <w:rFonts w:ascii="宋体" w:hAnsi="宋体"/>
                <w:sz w:val="24"/>
              </w:rPr>
            </w:pPr>
            <w:r>
              <w:rPr>
                <w:rFonts w:hint="eastAsia" w:ascii="宋体" w:hAnsi="宋体"/>
                <w:sz w:val="24"/>
              </w:rPr>
              <w:t>单价</w:t>
            </w:r>
          </w:p>
        </w:tc>
        <w:tc>
          <w:tcPr>
            <w:tcW w:w="1802" w:type="dxa"/>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变形与形变测量</w:t>
            </w:r>
          </w:p>
        </w:tc>
        <w:tc>
          <w:tcPr>
            <w:tcW w:w="3880" w:type="dxa"/>
          </w:tcPr>
          <w:p>
            <w:pPr>
              <w:jc w:val="center"/>
              <w:rPr>
                <w:rFonts w:ascii="宋体" w:hAnsi="宋体"/>
                <w:sz w:val="24"/>
              </w:rPr>
            </w:pPr>
            <w:r>
              <w:rPr>
                <w:rFonts w:hint="eastAsia" w:ascii="宋体" w:hAnsi="宋体"/>
                <w:sz w:val="24"/>
              </w:rPr>
              <w:t>元/点*次</w:t>
            </w:r>
          </w:p>
        </w:tc>
        <w:tc>
          <w:tcPr>
            <w:tcW w:w="1802"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管线探测</w:t>
            </w:r>
          </w:p>
        </w:tc>
        <w:tc>
          <w:tcPr>
            <w:tcW w:w="3880" w:type="dxa"/>
          </w:tcPr>
          <w:p>
            <w:pPr>
              <w:jc w:val="center"/>
              <w:rPr>
                <w:rFonts w:ascii="宋体" w:hAnsi="宋体"/>
                <w:sz w:val="24"/>
              </w:rPr>
            </w:pPr>
            <w:r>
              <w:rPr>
                <w:rFonts w:hint="eastAsia" w:ascii="宋体" w:hAnsi="宋体"/>
                <w:sz w:val="24"/>
              </w:rPr>
              <w:t>元/米（平方米）</w:t>
            </w:r>
          </w:p>
        </w:tc>
        <w:tc>
          <w:tcPr>
            <w:tcW w:w="1802"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不动产测量</w:t>
            </w:r>
          </w:p>
        </w:tc>
        <w:tc>
          <w:tcPr>
            <w:tcW w:w="3880" w:type="dxa"/>
          </w:tcPr>
          <w:p>
            <w:pPr>
              <w:jc w:val="center"/>
              <w:rPr>
                <w:rFonts w:ascii="宋体" w:hAnsi="宋体"/>
                <w:sz w:val="24"/>
              </w:rPr>
            </w:pPr>
            <w:r>
              <w:rPr>
                <w:rFonts w:hint="eastAsia" w:ascii="宋体" w:hAnsi="宋体"/>
                <w:sz w:val="24"/>
              </w:rPr>
              <w:t>元/平方米</w:t>
            </w:r>
          </w:p>
        </w:tc>
        <w:tc>
          <w:tcPr>
            <w:tcW w:w="1802"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地形测量</w:t>
            </w:r>
          </w:p>
        </w:tc>
        <w:tc>
          <w:tcPr>
            <w:tcW w:w="3880" w:type="dxa"/>
          </w:tcPr>
          <w:p>
            <w:pPr>
              <w:jc w:val="center"/>
              <w:rPr>
                <w:rFonts w:ascii="宋体" w:hAnsi="宋体"/>
                <w:sz w:val="24"/>
              </w:rPr>
            </w:pPr>
            <w:r>
              <w:rPr>
                <w:rFonts w:hint="eastAsia" w:ascii="宋体" w:hAnsi="宋体"/>
                <w:sz w:val="24"/>
              </w:rPr>
              <w:t>元/平方米</w:t>
            </w:r>
          </w:p>
        </w:tc>
        <w:tc>
          <w:tcPr>
            <w:tcW w:w="1802"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ascii="宋体" w:hAnsi="宋体"/>
                <w:sz w:val="24"/>
              </w:rPr>
            </w:pPr>
            <w:r>
              <w:rPr>
                <w:rFonts w:hint="eastAsia" w:ascii="宋体" w:hAnsi="宋体"/>
                <w:sz w:val="24"/>
              </w:rPr>
              <w:t>摄影测量</w:t>
            </w:r>
          </w:p>
        </w:tc>
        <w:tc>
          <w:tcPr>
            <w:tcW w:w="3880" w:type="dxa"/>
          </w:tcPr>
          <w:p>
            <w:pPr>
              <w:jc w:val="center"/>
              <w:rPr>
                <w:rFonts w:ascii="宋体" w:hAnsi="宋体"/>
                <w:sz w:val="24"/>
              </w:rPr>
            </w:pPr>
            <w:r>
              <w:rPr>
                <w:rFonts w:hint="eastAsia" w:ascii="宋体" w:hAnsi="宋体"/>
                <w:sz w:val="24"/>
              </w:rPr>
              <w:t>元/幅</w:t>
            </w:r>
          </w:p>
        </w:tc>
        <w:tc>
          <w:tcPr>
            <w:tcW w:w="1802" w:type="dxa"/>
          </w:tcPr>
          <w:p>
            <w:pPr>
              <w:jc w:val="center"/>
              <w:rPr>
                <w:rFonts w:ascii="宋体" w:hAnsi="宋体"/>
                <w:sz w:val="24"/>
              </w:rPr>
            </w:pPr>
          </w:p>
        </w:tc>
      </w:tr>
    </w:tbl>
    <w:p>
      <w:pPr>
        <w:ind w:firstLine="460" w:firstLineChars="192"/>
        <w:rPr>
          <w:rFonts w:ascii="宋体" w:hAnsi="宋体"/>
          <w:sz w:val="24"/>
        </w:rPr>
      </w:pPr>
      <w:r>
        <w:rPr>
          <w:rFonts w:hint="eastAsia" w:ascii="宋体" w:hAnsi="宋体"/>
          <w:sz w:val="24"/>
        </w:rPr>
        <w:t>2、工程总价款：</w:t>
      </w:r>
    </w:p>
    <w:p>
      <w:pPr>
        <w:ind w:firstLine="460" w:firstLineChars="192"/>
        <w:rPr>
          <w:rFonts w:ascii="宋体" w:hAnsi="宋体"/>
          <w:sz w:val="24"/>
        </w:rPr>
      </w:pPr>
      <w:r>
        <w:rPr>
          <w:rFonts w:hint="eastAsia" w:ascii="宋体" w:hAnsi="宋体"/>
          <w:sz w:val="24"/>
        </w:rPr>
        <w:t>按投标单价×实际发生工作量。</w:t>
      </w:r>
    </w:p>
    <w:p>
      <w:pPr>
        <w:ind w:firstLine="480" w:firstLineChars="200"/>
        <w:rPr>
          <w:rFonts w:ascii="宋体" w:hAnsi="宋体"/>
          <w:sz w:val="24"/>
        </w:rPr>
      </w:pPr>
      <w:r>
        <w:rPr>
          <w:rFonts w:hint="eastAsia" w:ascii="宋体" w:hAnsi="宋体"/>
          <w:sz w:val="24"/>
        </w:rPr>
        <w:t>3、费用支付：</w:t>
      </w:r>
    </w:p>
    <w:p>
      <w:pPr>
        <w:ind w:firstLine="460" w:firstLineChars="192"/>
        <w:rPr>
          <w:rFonts w:ascii="宋体" w:hAnsi="宋体"/>
          <w:sz w:val="24"/>
        </w:rPr>
      </w:pPr>
      <w:r>
        <w:rPr>
          <w:rFonts w:hint="eastAsia" w:ascii="宋体" w:hAnsi="宋体"/>
          <w:sz w:val="24"/>
        </w:rPr>
        <w:t>项目协作费用，甲方在收到业主支付的合同费用后，按照甲方收款的同等比例向乙方支付相应比例协作费用。在甲方未按时收到或未足额收到业主的各期应付款项时，乙方无权要求甲方垫资向乙方进行付款。因业主方付款未到位导致本合同款项未能支付的，不视为甲方违约。</w:t>
      </w:r>
    </w:p>
    <w:p>
      <w:pPr>
        <w:ind w:firstLine="460" w:firstLineChars="192"/>
        <w:rPr>
          <w:rFonts w:ascii="宋体" w:hAnsi="宋体"/>
          <w:sz w:val="24"/>
        </w:rPr>
      </w:pPr>
      <w:r>
        <w:rPr>
          <w:rFonts w:hint="eastAsia" w:ascii="宋体" w:hAnsi="宋体"/>
          <w:sz w:val="24"/>
        </w:rPr>
        <w:t>4、结算依据：</w:t>
      </w:r>
    </w:p>
    <w:p>
      <w:pPr>
        <w:ind w:firstLine="460" w:firstLineChars="192"/>
        <w:rPr>
          <w:rFonts w:ascii="宋体" w:hAnsi="宋体"/>
          <w:sz w:val="24"/>
        </w:rPr>
      </w:pPr>
      <w:r>
        <w:rPr>
          <w:rFonts w:hint="eastAsia" w:ascii="宋体" w:hAnsi="宋体"/>
          <w:sz w:val="24"/>
        </w:rPr>
        <w:t>（1）合同单价；</w:t>
      </w:r>
    </w:p>
    <w:p>
      <w:pPr>
        <w:ind w:firstLine="460" w:firstLineChars="192"/>
        <w:rPr>
          <w:rFonts w:ascii="宋体" w:hAnsi="宋体"/>
          <w:sz w:val="24"/>
        </w:rPr>
      </w:pPr>
      <w:r>
        <w:rPr>
          <w:rFonts w:hint="eastAsia" w:ascii="宋体" w:hAnsi="宋体"/>
          <w:sz w:val="24"/>
        </w:rPr>
        <w:t>（2）结算申请单。</w:t>
      </w:r>
    </w:p>
    <w:p>
      <w:pPr>
        <w:ind w:firstLine="460" w:firstLineChars="192"/>
        <w:rPr>
          <w:rFonts w:ascii="宋体" w:hAnsi="宋体"/>
          <w:sz w:val="24"/>
        </w:rPr>
      </w:pPr>
      <w:r>
        <w:rPr>
          <w:rFonts w:hint="eastAsia" w:ascii="宋体" w:hAnsi="宋体"/>
          <w:sz w:val="24"/>
        </w:rPr>
        <w:t>结算程序：测绘院汇总相关协作单位的协作费用，协作单位按照经审核的费用开据增值税专用发票，按照我公司财务制度报销，费用转入协作单位帐户。</w:t>
      </w:r>
    </w:p>
    <w:p>
      <w:pPr>
        <w:tabs>
          <w:tab w:val="left" w:pos="430"/>
        </w:tabs>
        <w:spacing w:line="460" w:lineRule="exact"/>
        <w:jc w:val="left"/>
        <w:rPr>
          <w:rFonts w:ascii="宋体" w:hAnsi="宋体" w:cs="楷体_GB2312"/>
          <w:b/>
          <w:sz w:val="24"/>
        </w:rPr>
      </w:pPr>
      <w:r>
        <w:rPr>
          <w:rFonts w:hint="eastAsia" w:ascii="宋体" w:hAnsi="宋体" w:cs="楷体_GB2312"/>
          <w:b/>
          <w:sz w:val="24"/>
        </w:rPr>
        <w:t>第三条  甲方权力和义务</w:t>
      </w:r>
    </w:p>
    <w:p>
      <w:pPr>
        <w:ind w:firstLine="460" w:firstLineChars="192"/>
        <w:rPr>
          <w:rFonts w:ascii="宋体" w:hAnsi="宋体"/>
          <w:sz w:val="24"/>
        </w:rPr>
      </w:pPr>
      <w:r>
        <w:rPr>
          <w:rFonts w:hint="eastAsia" w:ascii="宋体" w:hAnsi="宋体"/>
          <w:sz w:val="24"/>
        </w:rPr>
        <w:t>1、</w:t>
      </w:r>
      <w:r>
        <w:rPr>
          <w:rFonts w:ascii="宋体" w:hAnsi="宋体"/>
          <w:sz w:val="24"/>
        </w:rPr>
        <w:t>全权负责合作项目的</w:t>
      </w:r>
      <w:r>
        <w:rPr>
          <w:rFonts w:hint="eastAsia" w:ascii="宋体" w:hAnsi="宋体"/>
          <w:sz w:val="24"/>
        </w:rPr>
        <w:t>施工进度</w:t>
      </w:r>
      <w:r>
        <w:rPr>
          <w:rFonts w:ascii="宋体" w:hAnsi="宋体"/>
          <w:sz w:val="24"/>
        </w:rPr>
        <w:t>、</w:t>
      </w:r>
      <w:r>
        <w:rPr>
          <w:rFonts w:hint="eastAsia" w:ascii="宋体" w:hAnsi="宋体"/>
          <w:sz w:val="24"/>
        </w:rPr>
        <w:t>技术</w:t>
      </w:r>
      <w:r>
        <w:rPr>
          <w:rFonts w:ascii="宋体" w:hAnsi="宋体"/>
          <w:sz w:val="24"/>
        </w:rPr>
        <w:t>、质量</w:t>
      </w:r>
      <w:r>
        <w:rPr>
          <w:rFonts w:hint="eastAsia" w:ascii="宋体" w:hAnsi="宋体"/>
          <w:sz w:val="24"/>
        </w:rPr>
        <w:t>管理。</w:t>
      </w:r>
    </w:p>
    <w:p>
      <w:pPr>
        <w:ind w:firstLine="460" w:firstLineChars="192"/>
        <w:rPr>
          <w:rFonts w:ascii="宋体" w:hAnsi="宋体" w:cs="楷体_GB2312"/>
          <w:sz w:val="24"/>
        </w:rPr>
      </w:pPr>
      <w:r>
        <w:rPr>
          <w:rFonts w:ascii="宋体" w:hAnsi="宋体"/>
          <w:sz w:val="24"/>
        </w:rPr>
        <w:t>2</w:t>
      </w:r>
      <w:r>
        <w:rPr>
          <w:rFonts w:hint="eastAsia" w:ascii="宋体" w:hAnsi="宋体"/>
          <w:sz w:val="24"/>
        </w:rPr>
        <w:t>、</w:t>
      </w:r>
      <w:r>
        <w:rPr>
          <w:rFonts w:hint="eastAsia" w:ascii="宋体" w:hAnsi="宋体" w:cs="楷体_GB2312"/>
          <w:sz w:val="24"/>
        </w:rPr>
        <w:t>有权对乙方参与</w:t>
      </w:r>
      <w:r>
        <w:rPr>
          <w:rFonts w:ascii="宋体" w:hAnsi="宋体" w:cs="楷体_GB2312"/>
          <w:sz w:val="24"/>
        </w:rPr>
        <w:t>合作台班</w:t>
      </w:r>
      <w:r>
        <w:rPr>
          <w:rFonts w:hint="eastAsia" w:ascii="宋体" w:hAnsi="宋体" w:cs="楷体_GB2312"/>
          <w:sz w:val="24"/>
        </w:rPr>
        <w:t>的施工进度、质量进行监督和检查。</w:t>
      </w:r>
    </w:p>
    <w:p>
      <w:pPr>
        <w:ind w:firstLine="460" w:firstLineChars="192"/>
        <w:rPr>
          <w:rFonts w:ascii="宋体" w:hAnsi="宋体" w:cs="楷体_GB2312"/>
          <w:sz w:val="24"/>
        </w:rPr>
      </w:pPr>
      <w:r>
        <w:rPr>
          <w:rFonts w:ascii="宋体" w:hAnsi="宋体" w:cs="楷体_GB2312"/>
          <w:sz w:val="24"/>
        </w:rPr>
        <w:t>3</w:t>
      </w:r>
      <w:r>
        <w:rPr>
          <w:rFonts w:hint="eastAsia" w:ascii="宋体" w:hAnsi="宋体" w:cs="楷体_GB2312"/>
          <w:sz w:val="24"/>
        </w:rPr>
        <w:t>、如</w:t>
      </w:r>
      <w:r>
        <w:rPr>
          <w:rFonts w:ascii="宋体" w:hAnsi="宋体" w:cs="楷体_GB2312"/>
          <w:sz w:val="24"/>
        </w:rPr>
        <w:t>乙方不服从甲方管理，甲方</w:t>
      </w:r>
      <w:r>
        <w:rPr>
          <w:rFonts w:hint="eastAsia" w:ascii="宋体" w:hAnsi="宋体" w:cs="楷体_GB2312"/>
          <w:sz w:val="24"/>
        </w:rPr>
        <w:t>有权终止具体</w:t>
      </w:r>
      <w:r>
        <w:rPr>
          <w:rFonts w:ascii="宋体" w:hAnsi="宋体" w:cs="楷体_GB2312"/>
          <w:sz w:val="24"/>
        </w:rPr>
        <w:t>项目合作</w:t>
      </w:r>
      <w:r>
        <w:rPr>
          <w:rFonts w:hint="eastAsia" w:ascii="宋体" w:hAnsi="宋体" w:cs="楷体_GB2312"/>
          <w:sz w:val="24"/>
        </w:rPr>
        <w:t>。</w:t>
      </w:r>
      <w:r>
        <w:rPr>
          <w:rFonts w:ascii="宋体" w:hAnsi="宋体" w:cs="楷体_GB2312"/>
          <w:sz w:val="24"/>
        </w:rPr>
        <w:t>情节严重时</w:t>
      </w:r>
      <w:r>
        <w:rPr>
          <w:rFonts w:hint="eastAsia" w:ascii="宋体" w:hAnsi="宋体" w:cs="楷体_GB2312"/>
          <w:sz w:val="24"/>
        </w:rPr>
        <w:t>，</w:t>
      </w:r>
      <w:r>
        <w:rPr>
          <w:rFonts w:ascii="宋体" w:hAnsi="宋体" w:cs="楷体_GB2312"/>
          <w:sz w:val="24"/>
        </w:rPr>
        <w:t>有权终止</w:t>
      </w:r>
      <w:r>
        <w:rPr>
          <w:rFonts w:hint="eastAsia" w:ascii="宋体" w:hAnsi="宋体" w:cs="楷体_GB2312"/>
          <w:sz w:val="24"/>
        </w:rPr>
        <w:t>本框架</w:t>
      </w:r>
      <w:r>
        <w:rPr>
          <w:rFonts w:ascii="宋体" w:hAnsi="宋体" w:cs="楷体_GB2312"/>
          <w:sz w:val="24"/>
        </w:rPr>
        <w:t>协议。</w:t>
      </w:r>
    </w:p>
    <w:p>
      <w:pPr>
        <w:ind w:firstLine="460" w:firstLineChars="192"/>
        <w:rPr>
          <w:rFonts w:ascii="宋体" w:hAnsi="宋体" w:cs="楷体_GB2312"/>
          <w:sz w:val="24"/>
        </w:rPr>
      </w:pPr>
      <w:r>
        <w:rPr>
          <w:rFonts w:ascii="宋体" w:hAnsi="宋体" w:cs="楷体_GB2312"/>
          <w:sz w:val="24"/>
        </w:rPr>
        <w:t>4</w:t>
      </w:r>
      <w:r>
        <w:rPr>
          <w:rFonts w:hint="eastAsia" w:ascii="宋体" w:hAnsi="宋体" w:cs="楷体_GB2312"/>
          <w:sz w:val="24"/>
        </w:rPr>
        <w:t>、</w:t>
      </w:r>
      <w:r>
        <w:rPr>
          <w:rFonts w:ascii="宋体" w:hAnsi="宋体" w:cs="楷体_GB2312"/>
          <w:sz w:val="24"/>
        </w:rPr>
        <w:t>按时支付</w:t>
      </w:r>
      <w:r>
        <w:rPr>
          <w:rFonts w:hint="eastAsia" w:ascii="宋体" w:hAnsi="宋体" w:cs="楷体_GB2312"/>
          <w:sz w:val="24"/>
        </w:rPr>
        <w:t>乙方</w:t>
      </w:r>
      <w:r>
        <w:rPr>
          <w:rFonts w:ascii="宋体" w:hAnsi="宋体" w:cs="楷体_GB2312"/>
          <w:sz w:val="24"/>
        </w:rPr>
        <w:t>合作费用。</w:t>
      </w:r>
    </w:p>
    <w:p>
      <w:pPr>
        <w:pStyle w:val="12"/>
        <w:spacing w:line="460" w:lineRule="exact"/>
        <w:jc w:val="left"/>
        <w:rPr>
          <w:rFonts w:hAnsi="宋体"/>
          <w:b/>
          <w:sz w:val="24"/>
          <w:szCs w:val="24"/>
        </w:rPr>
      </w:pPr>
      <w:r>
        <w:rPr>
          <w:rFonts w:hint="eastAsia" w:hAnsi="宋体"/>
          <w:b/>
          <w:sz w:val="24"/>
          <w:szCs w:val="24"/>
        </w:rPr>
        <w:t>第四条  乙方权力和义务</w:t>
      </w:r>
    </w:p>
    <w:p>
      <w:pPr>
        <w:ind w:firstLine="460" w:firstLineChars="192"/>
        <w:rPr>
          <w:rFonts w:ascii="宋体" w:hAnsi="宋体" w:cs="楷体_GB2312"/>
          <w:sz w:val="24"/>
        </w:rPr>
      </w:pPr>
      <w:r>
        <w:rPr>
          <w:rFonts w:hint="eastAsia" w:ascii="宋体" w:hAnsi="宋体" w:cs="楷体_GB2312"/>
          <w:sz w:val="24"/>
        </w:rPr>
        <w:t>1、乙方</w:t>
      </w:r>
      <w:r>
        <w:rPr>
          <w:rFonts w:ascii="宋体" w:hAnsi="宋体" w:cs="楷体_GB2312"/>
          <w:sz w:val="24"/>
        </w:rPr>
        <w:t>必须按照具体项目合作协议按时、按质完成</w:t>
      </w:r>
      <w:r>
        <w:rPr>
          <w:rFonts w:hint="eastAsia" w:ascii="宋体" w:hAnsi="宋体" w:cs="楷体_GB2312"/>
          <w:sz w:val="24"/>
        </w:rPr>
        <w:t>任务</w:t>
      </w:r>
      <w:r>
        <w:rPr>
          <w:rFonts w:ascii="宋体" w:hAnsi="宋体" w:cs="楷体_GB2312"/>
          <w:sz w:val="24"/>
        </w:rPr>
        <w:t>。</w:t>
      </w:r>
      <w:r>
        <w:rPr>
          <w:rFonts w:hint="eastAsia" w:ascii="宋体" w:hAnsi="宋体" w:cs="楷体_GB2312"/>
          <w:sz w:val="24"/>
        </w:rPr>
        <w:t>在</w:t>
      </w:r>
      <w:r>
        <w:rPr>
          <w:rFonts w:ascii="宋体" w:hAnsi="宋体" w:cs="楷体_GB2312"/>
          <w:sz w:val="24"/>
        </w:rPr>
        <w:t>项目合作期间，服从甲方项目负责人</w:t>
      </w:r>
      <w:r>
        <w:rPr>
          <w:rFonts w:hint="eastAsia" w:ascii="宋体" w:hAnsi="宋体" w:cs="楷体_GB2312"/>
          <w:sz w:val="24"/>
        </w:rPr>
        <w:t>统一</w:t>
      </w:r>
      <w:r>
        <w:rPr>
          <w:rFonts w:ascii="宋体" w:hAnsi="宋体" w:cs="楷体_GB2312"/>
          <w:sz w:val="24"/>
        </w:rPr>
        <w:t>管理。</w:t>
      </w:r>
    </w:p>
    <w:p>
      <w:pPr>
        <w:ind w:firstLine="460" w:firstLineChars="192"/>
        <w:rPr>
          <w:rFonts w:hAnsi="宋体"/>
          <w:sz w:val="24"/>
        </w:rPr>
      </w:pPr>
      <w:r>
        <w:rPr>
          <w:rFonts w:hint="eastAsia" w:ascii="宋体" w:hAnsi="宋体" w:cs="楷体_GB2312"/>
          <w:sz w:val="24"/>
        </w:rPr>
        <w:t>2、</w:t>
      </w:r>
      <w:r>
        <w:rPr>
          <w:rFonts w:hint="eastAsia" w:hAnsi="宋体"/>
          <w:sz w:val="24"/>
        </w:rPr>
        <w:t>在项目实施过程中必须确保安全，遵守安全守则。若因乙方责任发生安全责任事故，乙方应负全部经济及法律责任。</w:t>
      </w:r>
    </w:p>
    <w:p>
      <w:pPr>
        <w:ind w:firstLine="460" w:firstLineChars="192"/>
        <w:rPr>
          <w:rFonts w:hAnsi="宋体"/>
          <w:sz w:val="24"/>
        </w:rPr>
      </w:pPr>
      <w:r>
        <w:rPr>
          <w:rFonts w:hAnsi="宋体"/>
          <w:sz w:val="24"/>
        </w:rPr>
        <w:t>3</w:t>
      </w:r>
      <w:r>
        <w:rPr>
          <w:rFonts w:hint="eastAsia" w:hAnsi="宋体"/>
          <w:sz w:val="24"/>
        </w:rPr>
        <w:t>、在项目实施过程中确保文明施工，时刻维护甲方形象及信誉。</w:t>
      </w:r>
    </w:p>
    <w:p>
      <w:pPr>
        <w:ind w:firstLine="460" w:firstLineChars="192"/>
        <w:rPr>
          <w:rFonts w:hAnsi="宋体"/>
          <w:sz w:val="24"/>
        </w:rPr>
      </w:pPr>
      <w:r>
        <w:rPr>
          <w:rFonts w:hAnsi="宋体"/>
          <w:sz w:val="24"/>
        </w:rPr>
        <w:t>4</w:t>
      </w:r>
      <w:r>
        <w:rPr>
          <w:rFonts w:hint="eastAsia" w:hAnsi="宋体"/>
          <w:sz w:val="24"/>
        </w:rPr>
        <w:t>、对测绘资料及成果保密。未经甲方书面允可，乙方不得以任何方式、理由向第三者泄露或提供。</w:t>
      </w:r>
    </w:p>
    <w:p>
      <w:pPr>
        <w:tabs>
          <w:tab w:val="left" w:pos="430"/>
        </w:tabs>
        <w:spacing w:line="460" w:lineRule="exact"/>
        <w:rPr>
          <w:rFonts w:ascii="宋体" w:hAnsi="宋体" w:cs="楷体_GB2312"/>
          <w:b/>
          <w:sz w:val="24"/>
        </w:rPr>
      </w:pPr>
      <w:r>
        <w:rPr>
          <w:rFonts w:hint="eastAsia" w:ascii="宋体" w:hAnsi="宋体" w:cs="楷体_GB2312"/>
          <w:b/>
          <w:sz w:val="24"/>
        </w:rPr>
        <w:t>第五条  违约责任</w:t>
      </w:r>
    </w:p>
    <w:p>
      <w:pPr>
        <w:tabs>
          <w:tab w:val="left" w:pos="430"/>
        </w:tabs>
        <w:spacing w:line="460" w:lineRule="exact"/>
        <w:ind w:left="199" w:leftChars="95" w:firstLine="360" w:firstLineChars="150"/>
        <w:rPr>
          <w:rFonts w:ascii="宋体" w:hAnsi="宋体" w:cs="楷体_GB2312"/>
          <w:sz w:val="24"/>
        </w:rPr>
      </w:pPr>
      <w:r>
        <w:rPr>
          <w:rFonts w:hint="eastAsia" w:ascii="宋体" w:hAnsi="宋体" w:cs="楷体_GB2312"/>
          <w:sz w:val="24"/>
        </w:rPr>
        <w:t>双方如有违约，违约方应当按合同法的有关规定，承担相应违约责任。</w:t>
      </w:r>
    </w:p>
    <w:p>
      <w:pPr>
        <w:tabs>
          <w:tab w:val="left" w:pos="430"/>
        </w:tabs>
        <w:spacing w:line="460" w:lineRule="exact"/>
        <w:jc w:val="left"/>
        <w:rPr>
          <w:rFonts w:ascii="宋体" w:hAnsi="宋体" w:cs="楷体_GB2312"/>
          <w:b/>
          <w:sz w:val="24"/>
        </w:rPr>
      </w:pPr>
      <w:r>
        <w:rPr>
          <w:rFonts w:hint="eastAsia" w:ascii="宋体" w:hAnsi="宋体" w:cs="楷体_GB2312"/>
          <w:b/>
          <w:sz w:val="24"/>
        </w:rPr>
        <w:t>第六条  争议</w:t>
      </w:r>
      <w:r>
        <w:rPr>
          <w:rFonts w:ascii="宋体" w:hAnsi="宋体" w:cs="楷体_GB2312"/>
          <w:b/>
          <w:sz w:val="24"/>
        </w:rPr>
        <w:t>解决方式</w:t>
      </w:r>
    </w:p>
    <w:p>
      <w:pPr>
        <w:tabs>
          <w:tab w:val="left" w:pos="430"/>
        </w:tabs>
        <w:ind w:firstLine="480" w:firstLineChars="200"/>
        <w:jc w:val="left"/>
        <w:rPr>
          <w:rFonts w:ascii="宋体" w:hAnsi="宋体"/>
          <w:sz w:val="24"/>
        </w:rPr>
      </w:pPr>
      <w:r>
        <w:rPr>
          <w:rFonts w:hint="eastAsia" w:ascii="宋体" w:hAnsi="宋体"/>
          <w:sz w:val="24"/>
        </w:rPr>
        <w:t>本协议在执行过程中发生的一切争议，双方应通过友好协商解决，协商不成的任何一方均可向甲方所在地人民法院提起诉讼。</w:t>
      </w:r>
    </w:p>
    <w:p>
      <w:pPr>
        <w:tabs>
          <w:tab w:val="left" w:pos="430"/>
        </w:tabs>
        <w:spacing w:line="460" w:lineRule="exact"/>
        <w:jc w:val="left"/>
        <w:rPr>
          <w:rFonts w:ascii="宋体" w:hAnsi="宋体"/>
          <w:b/>
          <w:sz w:val="24"/>
        </w:rPr>
      </w:pPr>
      <w:r>
        <w:rPr>
          <w:rFonts w:hint="eastAsia" w:ascii="宋体" w:hAnsi="宋体"/>
          <w:b/>
          <w:sz w:val="24"/>
        </w:rPr>
        <w:t>第七条  其他</w:t>
      </w:r>
    </w:p>
    <w:p>
      <w:pPr>
        <w:tabs>
          <w:tab w:val="left" w:pos="430"/>
        </w:tabs>
        <w:jc w:val="left"/>
        <w:rPr>
          <w:rFonts w:ascii="宋体" w:hAnsi="宋体" w:cs="楷体_GB2312"/>
          <w:b/>
          <w:sz w:val="24"/>
        </w:rPr>
      </w:pPr>
      <w:r>
        <w:rPr>
          <w:rFonts w:hint="eastAsia" w:ascii="宋体" w:hAnsi="宋体"/>
          <w:sz w:val="24"/>
        </w:rPr>
        <w:t xml:space="preserve">    如甲方需要乙方协作未中标类别项目，经协商同意合作后，可按其他中标单位价格进行相应类别项目合作。</w:t>
      </w:r>
    </w:p>
    <w:p>
      <w:pPr>
        <w:tabs>
          <w:tab w:val="left" w:pos="430"/>
          <w:tab w:val="left" w:pos="1125"/>
        </w:tabs>
        <w:spacing w:line="360" w:lineRule="auto"/>
        <w:jc w:val="left"/>
        <w:rPr>
          <w:rFonts w:ascii="宋体" w:hAnsi="宋体" w:cs="楷体_GB2312"/>
          <w:b/>
          <w:sz w:val="24"/>
        </w:rPr>
      </w:pPr>
      <w:r>
        <w:rPr>
          <w:rFonts w:hint="eastAsia" w:ascii="宋体" w:hAnsi="宋体" w:cs="楷体_GB2312"/>
          <w:b/>
          <w:sz w:val="24"/>
        </w:rPr>
        <w:t xml:space="preserve">第八条  </w:t>
      </w:r>
      <w:r>
        <w:rPr>
          <w:rFonts w:ascii="宋体" w:hAnsi="宋体" w:cs="楷体_GB2312"/>
          <w:b/>
          <w:sz w:val="24"/>
        </w:rPr>
        <w:t>本</w:t>
      </w:r>
      <w:r>
        <w:rPr>
          <w:rFonts w:hint="eastAsia" w:ascii="宋体" w:hAnsi="宋体" w:cs="楷体_GB2312"/>
          <w:b/>
          <w:sz w:val="24"/>
        </w:rPr>
        <w:t>协议</w:t>
      </w:r>
      <w:r>
        <w:rPr>
          <w:rFonts w:ascii="宋体" w:hAnsi="宋体" w:cs="楷体_GB2312"/>
          <w:b/>
          <w:sz w:val="24"/>
        </w:rPr>
        <w:t>未尽事宜，双方</w:t>
      </w:r>
      <w:r>
        <w:rPr>
          <w:rFonts w:hint="eastAsia" w:ascii="宋体" w:hAnsi="宋体" w:cs="楷体_GB2312"/>
          <w:b/>
          <w:sz w:val="24"/>
        </w:rPr>
        <w:t>协商解决</w:t>
      </w:r>
      <w:r>
        <w:rPr>
          <w:rFonts w:ascii="宋体" w:hAnsi="宋体" w:cs="楷体_GB2312"/>
          <w:b/>
          <w:sz w:val="24"/>
        </w:rPr>
        <w:t>。</w:t>
      </w:r>
      <w:r>
        <w:rPr>
          <w:rFonts w:hint="eastAsia" w:ascii="宋体" w:hAnsi="宋体" w:cs="楷体_GB2312"/>
          <w:b/>
          <w:sz w:val="24"/>
        </w:rPr>
        <w:t xml:space="preserve"> </w:t>
      </w:r>
    </w:p>
    <w:p>
      <w:pPr>
        <w:tabs>
          <w:tab w:val="left" w:pos="430"/>
          <w:tab w:val="left" w:pos="1125"/>
        </w:tabs>
        <w:spacing w:line="360" w:lineRule="auto"/>
        <w:jc w:val="left"/>
        <w:rPr>
          <w:rFonts w:ascii="宋体" w:hAnsi="宋体" w:cs="楷体_GB2312"/>
          <w:b/>
          <w:sz w:val="24"/>
        </w:rPr>
      </w:pPr>
      <w:r>
        <w:rPr>
          <w:rFonts w:hint="eastAsia" w:ascii="宋体" w:hAnsi="宋体" w:cs="楷体_GB2312"/>
          <w:b/>
          <w:sz w:val="24"/>
        </w:rPr>
        <w:t xml:space="preserve">第九条  </w:t>
      </w:r>
      <w:r>
        <w:rPr>
          <w:rFonts w:ascii="宋体" w:hAnsi="宋体" w:cs="楷体_GB2312"/>
          <w:b/>
          <w:sz w:val="24"/>
        </w:rPr>
        <w:t>本</w:t>
      </w:r>
      <w:r>
        <w:rPr>
          <w:rFonts w:hint="eastAsia" w:ascii="宋体" w:hAnsi="宋体" w:cs="楷体_GB2312"/>
          <w:b/>
          <w:sz w:val="24"/>
        </w:rPr>
        <w:t>协议</w:t>
      </w:r>
      <w:r>
        <w:rPr>
          <w:rFonts w:ascii="宋体" w:hAnsi="宋体" w:cs="楷体_GB2312"/>
          <w:b/>
          <w:sz w:val="24"/>
        </w:rPr>
        <w:t>一式</w:t>
      </w:r>
      <w:r>
        <w:rPr>
          <w:rFonts w:hint="eastAsia" w:ascii="宋体" w:hAnsi="宋体" w:cs="楷体_GB2312"/>
          <w:b/>
          <w:sz w:val="24"/>
        </w:rPr>
        <w:t>肆份</w:t>
      </w:r>
      <w:r>
        <w:rPr>
          <w:rFonts w:ascii="宋体" w:hAnsi="宋体" w:cs="楷体_GB2312"/>
          <w:b/>
          <w:sz w:val="24"/>
        </w:rPr>
        <w:t>，甲乙</w:t>
      </w:r>
      <w:r>
        <w:rPr>
          <w:rFonts w:hint="eastAsia" w:ascii="宋体" w:hAnsi="宋体" w:cs="楷体_GB2312"/>
          <w:b/>
          <w:sz w:val="24"/>
        </w:rPr>
        <w:t>双</w:t>
      </w:r>
      <w:r>
        <w:rPr>
          <w:rFonts w:ascii="宋体" w:hAnsi="宋体" w:cs="楷体_GB2312"/>
          <w:b/>
          <w:sz w:val="24"/>
        </w:rPr>
        <w:t>方</w:t>
      </w:r>
      <w:r>
        <w:rPr>
          <w:rFonts w:hint="eastAsia" w:ascii="宋体" w:hAnsi="宋体" w:cs="楷体_GB2312"/>
          <w:b/>
          <w:sz w:val="24"/>
        </w:rPr>
        <w:t>各执贰</w:t>
      </w:r>
      <w:r>
        <w:rPr>
          <w:rFonts w:ascii="宋体" w:hAnsi="宋体" w:cs="楷体_GB2312"/>
          <w:b/>
          <w:sz w:val="24"/>
        </w:rPr>
        <w:t>份</w:t>
      </w:r>
      <w:r>
        <w:rPr>
          <w:rFonts w:hint="eastAsia" w:ascii="宋体" w:hAnsi="宋体" w:cs="楷体_GB2312"/>
          <w:b/>
          <w:sz w:val="24"/>
        </w:rPr>
        <w:t>，具有同等法律效力</w:t>
      </w:r>
    </w:p>
    <w:p>
      <w:pPr>
        <w:spacing w:line="360" w:lineRule="auto"/>
        <w:rPr>
          <w:rFonts w:hAnsi="宋体"/>
          <w:sz w:val="24"/>
        </w:rPr>
      </w:pPr>
      <w:r>
        <w:rPr>
          <w:rFonts w:hint="eastAsia" w:ascii="宋体" w:hAnsi="宋体" w:cs="楷体_GB2312"/>
          <w:b/>
          <w:sz w:val="24"/>
        </w:rPr>
        <w:t>第十条  本协议自双方签字盖章之日起生效</w:t>
      </w:r>
    </w:p>
    <w:p>
      <w:pPr>
        <w:rPr>
          <w:rFonts w:ascii="宋体" w:hAnsi="宋体"/>
          <w:sz w:val="24"/>
        </w:rPr>
      </w:pPr>
      <w:r>
        <w:rPr>
          <w:rFonts w:hint="eastAsia" w:ascii="宋体" w:hAnsi="宋体"/>
          <w:sz w:val="24"/>
        </w:rPr>
        <w:t>甲方：                        乙方：</w:t>
      </w:r>
    </w:p>
    <w:p>
      <w:pPr>
        <w:rPr>
          <w:rFonts w:ascii="宋体" w:hAnsi="宋体"/>
          <w:sz w:val="24"/>
        </w:rPr>
      </w:pPr>
      <w:r>
        <w:rPr>
          <w:rFonts w:hint="eastAsia" w:ascii="宋体" w:hAnsi="宋体"/>
          <w:sz w:val="24"/>
        </w:rPr>
        <w:t>法定代表人（签字）：          法定代表人（签字）：</w:t>
      </w:r>
    </w:p>
    <w:p>
      <w:pPr>
        <w:ind w:firstLine="1920" w:firstLineChars="800"/>
        <w:rPr>
          <w:rFonts w:ascii="宋体" w:hAnsi="宋体"/>
          <w:sz w:val="24"/>
        </w:rPr>
      </w:pPr>
      <w:r>
        <w:rPr>
          <w:rFonts w:hint="eastAsia" w:ascii="宋体" w:hAnsi="宋体"/>
          <w:sz w:val="24"/>
        </w:rPr>
        <w:t xml:space="preserve">              开户银行： </w:t>
      </w:r>
    </w:p>
    <w:p>
      <w:pPr>
        <w:ind w:firstLine="1440" w:firstLineChars="6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银行帐号：</w:t>
      </w: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黑体" w:hAnsi="黑体" w:eastAsia="黑体"/>
          <w:color w:val="000000"/>
          <w:sz w:val="40"/>
          <w:szCs w:val="40"/>
        </w:rPr>
      </w:pPr>
      <w:r>
        <w:rPr>
          <w:rFonts w:hint="eastAsia" w:ascii="黑体" w:hAnsi="黑体" w:eastAsia="黑体"/>
          <w:color w:val="000000"/>
          <w:sz w:val="40"/>
          <w:szCs w:val="40"/>
        </w:rPr>
        <w:t>合肥九华测绘技术院2021-2023年度测绘项目协作单位</w:t>
      </w:r>
      <w:r>
        <w:rPr>
          <w:rFonts w:hint="eastAsia" w:ascii="黑体" w:hAnsi="黑体" w:eastAsia="黑体"/>
          <w:color w:val="000000"/>
          <w:sz w:val="40"/>
          <w:szCs w:val="40"/>
          <w:lang w:val="en-US" w:eastAsia="zh-CN"/>
        </w:rPr>
        <w:t>补充</w:t>
      </w:r>
      <w:r>
        <w:rPr>
          <w:rFonts w:hint="eastAsia" w:ascii="黑体" w:hAnsi="黑体" w:eastAsia="黑体"/>
          <w:color w:val="000000"/>
          <w:sz w:val="40"/>
          <w:szCs w:val="40"/>
        </w:rPr>
        <w:t>入库</w:t>
      </w: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宋体" w:hAnsi="宋体"/>
          <w:color w:val="000000"/>
          <w:sz w:val="28"/>
          <w:szCs w:val="28"/>
        </w:rPr>
      </w:pPr>
    </w:p>
    <w:p>
      <w:pPr>
        <w:wordWrap w:val="0"/>
        <w:spacing w:line="480" w:lineRule="auto"/>
        <w:jc w:val="center"/>
        <w:rPr>
          <w:rFonts w:ascii="黑体" w:hAnsi="黑体" w:eastAsia="黑体"/>
          <w:color w:val="000000"/>
          <w:sz w:val="44"/>
          <w:szCs w:val="44"/>
        </w:rPr>
      </w:pPr>
      <w:r>
        <w:rPr>
          <w:rFonts w:hint="eastAsia" w:ascii="黑体" w:hAnsi="黑体" w:eastAsia="黑体"/>
          <w:color w:val="000000"/>
          <w:sz w:val="44"/>
          <w:szCs w:val="44"/>
        </w:rPr>
        <w:t>投 标 文 件</w:t>
      </w: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spacing w:line="480" w:lineRule="auto"/>
        <w:ind w:firstLine="840" w:firstLineChars="300"/>
        <w:jc w:val="left"/>
        <w:rPr>
          <w:rFonts w:ascii="黑体" w:hAnsi="黑体" w:eastAsia="黑体"/>
          <w:color w:val="000000"/>
          <w:sz w:val="28"/>
          <w:szCs w:val="28"/>
        </w:rPr>
      </w:pPr>
      <w:r>
        <w:rPr>
          <w:rFonts w:ascii="黑体" w:hAnsi="黑体" w:eastAsia="黑体"/>
          <w:color w:val="000000"/>
          <w:sz w:val="28"/>
          <w:szCs w:val="28"/>
        </w:rPr>
        <w:t>投标人：</w:t>
      </w:r>
      <w:r>
        <w:rPr>
          <w:rFonts w:ascii="黑体" w:hAnsi="黑体" w:eastAsia="黑体"/>
          <w:color w:val="000000"/>
          <w:sz w:val="28"/>
          <w:szCs w:val="28"/>
          <w:u w:val="single"/>
        </w:rPr>
        <w:t xml:space="preserve">                     </w:t>
      </w:r>
      <w:r>
        <w:rPr>
          <w:rFonts w:hint="eastAsia" w:ascii="黑体" w:hAnsi="黑体" w:eastAsia="黑体"/>
          <w:color w:val="000000"/>
          <w:sz w:val="28"/>
          <w:szCs w:val="28"/>
          <w:u w:val="single"/>
        </w:rPr>
        <w:t xml:space="preserve">  </w:t>
      </w:r>
      <w:r>
        <w:rPr>
          <w:rFonts w:ascii="黑体" w:hAnsi="黑体" w:eastAsia="黑体"/>
          <w:color w:val="000000"/>
          <w:sz w:val="28"/>
          <w:szCs w:val="28"/>
          <w:u w:val="single"/>
        </w:rPr>
        <w:t xml:space="preserve">       </w:t>
      </w:r>
      <w:r>
        <w:rPr>
          <w:rFonts w:ascii="黑体" w:hAnsi="黑体" w:eastAsia="黑体"/>
          <w:color w:val="000000"/>
          <w:sz w:val="28"/>
          <w:szCs w:val="28"/>
        </w:rPr>
        <w:t>（盖单位章）</w:t>
      </w:r>
    </w:p>
    <w:p>
      <w:pPr>
        <w:wordWrap w:val="0"/>
        <w:spacing w:line="480" w:lineRule="auto"/>
        <w:ind w:firstLine="840" w:firstLineChars="300"/>
        <w:jc w:val="left"/>
        <w:rPr>
          <w:rFonts w:ascii="黑体" w:hAnsi="黑体" w:eastAsia="黑体"/>
          <w:color w:val="000000"/>
          <w:sz w:val="28"/>
          <w:szCs w:val="28"/>
        </w:rPr>
      </w:pPr>
      <w:r>
        <w:rPr>
          <w:rFonts w:hint="eastAsia" w:ascii="黑体" w:hAnsi="黑体" w:eastAsia="黑体"/>
          <w:color w:val="000000"/>
          <w:sz w:val="28"/>
          <w:szCs w:val="28"/>
        </w:rPr>
        <w:t>法定代表人或其委托代理人：</w:t>
      </w:r>
      <w:r>
        <w:rPr>
          <w:rFonts w:hint="eastAsia" w:ascii="黑体" w:hAnsi="黑体" w:eastAsia="黑体"/>
          <w:color w:val="000000"/>
          <w:sz w:val="28"/>
          <w:szCs w:val="28"/>
          <w:u w:val="single"/>
        </w:rPr>
        <w:t xml:space="preserve">   </w:t>
      </w:r>
      <w:r>
        <w:rPr>
          <w:rFonts w:ascii="黑体" w:hAnsi="黑体" w:eastAsia="黑体"/>
          <w:color w:val="000000"/>
          <w:sz w:val="28"/>
          <w:szCs w:val="28"/>
          <w:u w:val="single"/>
        </w:rPr>
        <w:t xml:space="preserve">  </w:t>
      </w:r>
      <w:r>
        <w:rPr>
          <w:rFonts w:hint="eastAsia" w:ascii="黑体" w:hAnsi="黑体" w:eastAsia="黑体"/>
          <w:color w:val="000000"/>
          <w:sz w:val="28"/>
          <w:szCs w:val="28"/>
          <w:u w:val="single"/>
        </w:rPr>
        <w:t xml:space="preserve">           </w:t>
      </w:r>
      <w:r>
        <w:rPr>
          <w:rFonts w:hint="eastAsia" w:ascii="黑体" w:hAnsi="黑体" w:eastAsia="黑体"/>
          <w:color w:val="000000"/>
          <w:sz w:val="28"/>
          <w:szCs w:val="28"/>
        </w:rPr>
        <w:t>（签字）</w:t>
      </w:r>
    </w:p>
    <w:p>
      <w:pPr>
        <w:spacing w:line="360" w:lineRule="auto"/>
        <w:jc w:val="center"/>
        <w:rPr>
          <w:rFonts w:ascii="黑体" w:hAnsi="黑体" w:eastAsia="黑体"/>
          <w:color w:val="000000"/>
          <w:sz w:val="28"/>
          <w:szCs w:val="28"/>
        </w:rPr>
      </w:pPr>
      <w:r>
        <w:rPr>
          <w:rFonts w:ascii="黑体" w:hAnsi="黑体" w:eastAsia="黑体"/>
          <w:color w:val="000000"/>
          <w:sz w:val="28"/>
          <w:szCs w:val="28"/>
          <w:u w:val="single"/>
        </w:rPr>
        <w:t xml:space="preserve">        </w:t>
      </w:r>
      <w:r>
        <w:rPr>
          <w:rFonts w:ascii="黑体" w:hAnsi="黑体" w:eastAsia="黑体"/>
          <w:color w:val="000000"/>
          <w:sz w:val="28"/>
          <w:szCs w:val="28"/>
        </w:rPr>
        <w:t>年</w:t>
      </w:r>
      <w:r>
        <w:rPr>
          <w:rFonts w:ascii="黑体" w:hAnsi="黑体" w:eastAsia="黑体"/>
          <w:color w:val="000000"/>
          <w:sz w:val="28"/>
          <w:szCs w:val="28"/>
          <w:u w:val="single"/>
        </w:rPr>
        <w:t xml:space="preserve">        </w:t>
      </w:r>
      <w:r>
        <w:rPr>
          <w:rFonts w:ascii="黑体" w:hAnsi="黑体" w:eastAsia="黑体"/>
          <w:color w:val="000000"/>
          <w:sz w:val="28"/>
          <w:szCs w:val="28"/>
        </w:rPr>
        <w:t>月</w:t>
      </w:r>
      <w:r>
        <w:rPr>
          <w:rFonts w:ascii="黑体" w:hAnsi="黑体" w:eastAsia="黑体"/>
          <w:color w:val="000000"/>
          <w:sz w:val="28"/>
          <w:szCs w:val="28"/>
          <w:u w:val="single"/>
        </w:rPr>
        <w:t xml:space="preserve">        </w:t>
      </w:r>
      <w:r>
        <w:rPr>
          <w:rFonts w:ascii="黑体" w:hAnsi="黑体" w:eastAsia="黑体"/>
          <w:color w:val="000000"/>
          <w:sz w:val="28"/>
          <w:szCs w:val="28"/>
        </w:rPr>
        <w:t>日</w:t>
      </w:r>
    </w:p>
    <w:p>
      <w:pPr>
        <w:spacing w:line="360" w:lineRule="auto"/>
        <w:jc w:val="left"/>
        <w:rPr>
          <w:rFonts w:ascii="宋体" w:hAnsi="宋体"/>
          <w:color w:val="000000"/>
          <w:sz w:val="28"/>
          <w:szCs w:val="28"/>
        </w:rPr>
      </w:pPr>
    </w:p>
    <w:p>
      <w:pPr>
        <w:spacing w:line="360" w:lineRule="auto"/>
        <w:jc w:val="left"/>
        <w:rPr>
          <w:rFonts w:ascii="宋体" w:hAnsi="宋体"/>
          <w:color w:val="000000"/>
          <w:sz w:val="28"/>
          <w:szCs w:val="28"/>
        </w:rPr>
      </w:pPr>
    </w:p>
    <w:p>
      <w:pPr>
        <w:spacing w:line="360" w:lineRule="auto"/>
        <w:jc w:val="left"/>
        <w:rPr>
          <w:rFonts w:ascii="宋体" w:hAnsi="宋体"/>
          <w:color w:val="000000"/>
          <w:sz w:val="28"/>
          <w:szCs w:val="28"/>
        </w:rPr>
      </w:pPr>
    </w:p>
    <w:p>
      <w:pPr>
        <w:spacing w:line="360" w:lineRule="auto"/>
        <w:jc w:val="left"/>
        <w:rPr>
          <w:rFonts w:ascii="宋体" w:hAnsi="宋体"/>
          <w:color w:val="000000"/>
          <w:sz w:val="28"/>
          <w:szCs w:val="28"/>
        </w:rPr>
      </w:pPr>
    </w:p>
    <w:p>
      <w:pPr>
        <w:spacing w:line="360" w:lineRule="auto"/>
        <w:jc w:val="center"/>
        <w:rPr>
          <w:sz w:val="28"/>
          <w:szCs w:val="28"/>
        </w:rPr>
      </w:pPr>
      <w:r>
        <w:rPr>
          <w:rFonts w:hint="eastAsia"/>
          <w:sz w:val="28"/>
          <w:szCs w:val="28"/>
        </w:rPr>
        <w:t>目  录</w:t>
      </w:r>
    </w:p>
    <w:p>
      <w:pPr>
        <w:pStyle w:val="19"/>
        <w:tabs>
          <w:tab w:val="right" w:leader="dot" w:pos="8296"/>
        </w:tabs>
        <w:rPr>
          <w:rFonts w:cs="Times New Roman"/>
          <w:szCs w:val="22"/>
        </w:rPr>
      </w:pPr>
      <w:r>
        <w:fldChar w:fldCharType="begin"/>
      </w:r>
      <w:r>
        <w:instrText xml:space="preserve"> TOC \o "1-3" \h \z \u </w:instrText>
      </w:r>
      <w:r>
        <w:fldChar w:fldCharType="separate"/>
      </w:r>
    </w:p>
    <w:p>
      <w:pPr>
        <w:pStyle w:val="23"/>
        <w:tabs>
          <w:tab w:val="right" w:leader="dot" w:pos="8296"/>
        </w:tabs>
        <w:spacing w:line="360" w:lineRule="auto"/>
        <w:ind w:left="0" w:leftChars="0"/>
        <w:rPr>
          <w:rFonts w:ascii="宋体" w:hAnsi="宋体" w:cs="Times New Roman"/>
          <w:szCs w:val="21"/>
        </w:rPr>
      </w:pPr>
      <w:r>
        <w:fldChar w:fldCharType="begin"/>
      </w:r>
      <w:r>
        <w:instrText xml:space="preserve"> HYPERLINK \l "_Toc61451340" </w:instrText>
      </w:r>
      <w:r>
        <w:fldChar w:fldCharType="separate"/>
      </w:r>
      <w:r>
        <w:rPr>
          <w:rStyle w:val="29"/>
          <w:rFonts w:ascii="宋体" w:hAnsi="宋体"/>
          <w:szCs w:val="21"/>
        </w:rPr>
        <w:t>一、投标函</w:t>
      </w:r>
      <w:r>
        <w:rPr>
          <w:rFonts w:ascii="宋体" w:hAnsi="宋体"/>
          <w:szCs w:val="21"/>
        </w:rPr>
        <w:tab/>
      </w:r>
      <w:r>
        <w:rPr>
          <w:rFonts w:ascii="宋体" w:hAnsi="宋体"/>
          <w:szCs w:val="21"/>
        </w:rPr>
        <w:fldChar w:fldCharType="begin"/>
      </w:r>
      <w:r>
        <w:rPr>
          <w:rFonts w:ascii="宋体" w:hAnsi="宋体"/>
          <w:szCs w:val="21"/>
        </w:rPr>
        <w:instrText xml:space="preserve"> PAGEREF _Toc61451340 \h </w:instrText>
      </w:r>
      <w:r>
        <w:rPr>
          <w:rFonts w:ascii="宋体" w:hAnsi="宋体"/>
          <w:szCs w:val="21"/>
        </w:rPr>
        <w:fldChar w:fldCharType="separate"/>
      </w:r>
      <w:r>
        <w:rPr>
          <w:rFonts w:ascii="宋体" w:hAnsi="宋体"/>
          <w:szCs w:val="21"/>
        </w:rPr>
        <w:t>- 17 -</w:t>
      </w:r>
      <w:r>
        <w:rPr>
          <w:rFonts w:ascii="宋体" w:hAnsi="宋体"/>
          <w:szCs w:val="21"/>
        </w:rPr>
        <w:fldChar w:fldCharType="end"/>
      </w:r>
      <w:r>
        <w:rPr>
          <w:rFonts w:ascii="宋体" w:hAnsi="宋体"/>
          <w:szCs w:val="21"/>
        </w:rPr>
        <w:fldChar w:fldCharType="end"/>
      </w:r>
    </w:p>
    <w:p>
      <w:pPr>
        <w:pStyle w:val="23"/>
        <w:tabs>
          <w:tab w:val="right" w:leader="dot" w:pos="8296"/>
        </w:tabs>
        <w:spacing w:line="360" w:lineRule="auto"/>
        <w:ind w:left="0" w:leftChars="0"/>
        <w:rPr>
          <w:rFonts w:ascii="宋体" w:hAnsi="宋体" w:cs="Times New Roman"/>
          <w:szCs w:val="21"/>
        </w:rPr>
      </w:pPr>
      <w:r>
        <w:fldChar w:fldCharType="begin"/>
      </w:r>
      <w:r>
        <w:instrText xml:space="preserve"> HYPERLINK \l "_Toc61451341" </w:instrText>
      </w:r>
      <w:r>
        <w:fldChar w:fldCharType="separate"/>
      </w:r>
      <w:r>
        <w:rPr>
          <w:rStyle w:val="29"/>
          <w:rFonts w:ascii="宋体" w:hAnsi="宋体"/>
          <w:szCs w:val="21"/>
        </w:rPr>
        <w:t>二、法定代表人身份证明</w:t>
      </w:r>
      <w:r>
        <w:rPr>
          <w:rFonts w:ascii="宋体" w:hAnsi="宋体"/>
          <w:szCs w:val="21"/>
        </w:rPr>
        <w:tab/>
      </w:r>
      <w:r>
        <w:rPr>
          <w:rFonts w:ascii="宋体" w:hAnsi="宋体"/>
          <w:szCs w:val="21"/>
        </w:rPr>
        <w:fldChar w:fldCharType="begin"/>
      </w:r>
      <w:r>
        <w:rPr>
          <w:rFonts w:ascii="宋体" w:hAnsi="宋体"/>
          <w:szCs w:val="21"/>
        </w:rPr>
        <w:instrText xml:space="preserve"> PAGEREF _Toc61451341 \h </w:instrText>
      </w:r>
      <w:r>
        <w:rPr>
          <w:rFonts w:ascii="宋体" w:hAnsi="宋体"/>
          <w:szCs w:val="21"/>
        </w:rPr>
        <w:fldChar w:fldCharType="separate"/>
      </w:r>
      <w:r>
        <w:rPr>
          <w:rFonts w:ascii="宋体" w:hAnsi="宋体"/>
          <w:szCs w:val="21"/>
        </w:rPr>
        <w:t>- 18 -</w:t>
      </w:r>
      <w:r>
        <w:rPr>
          <w:rFonts w:ascii="宋体" w:hAnsi="宋体"/>
          <w:szCs w:val="21"/>
        </w:rPr>
        <w:fldChar w:fldCharType="end"/>
      </w:r>
      <w:r>
        <w:rPr>
          <w:rFonts w:ascii="宋体" w:hAnsi="宋体"/>
          <w:szCs w:val="21"/>
        </w:rPr>
        <w:fldChar w:fldCharType="end"/>
      </w:r>
    </w:p>
    <w:p>
      <w:pPr>
        <w:pStyle w:val="23"/>
        <w:tabs>
          <w:tab w:val="right" w:leader="dot" w:pos="8296"/>
        </w:tabs>
        <w:spacing w:line="360" w:lineRule="auto"/>
        <w:ind w:left="0" w:leftChars="0"/>
        <w:rPr>
          <w:rFonts w:hint="eastAsia" w:ascii="宋体" w:hAnsi="宋体"/>
          <w:szCs w:val="21"/>
          <w:lang w:val="en-US" w:eastAsia="zh-CN"/>
        </w:rPr>
      </w:pPr>
      <w:r>
        <w:fldChar w:fldCharType="begin"/>
      </w:r>
      <w:r>
        <w:instrText xml:space="preserve"> HYPERLINK \l "_Toc61451342" </w:instrText>
      </w:r>
      <w:r>
        <w:fldChar w:fldCharType="separate"/>
      </w:r>
      <w:r>
        <w:rPr>
          <w:rStyle w:val="29"/>
          <w:rFonts w:ascii="宋体" w:hAnsi="宋体"/>
          <w:szCs w:val="21"/>
        </w:rPr>
        <w:t>三、</w:t>
      </w:r>
      <w:r>
        <w:rPr>
          <w:rStyle w:val="29"/>
          <w:rFonts w:hint="eastAsia" w:ascii="宋体" w:hAnsi="宋体"/>
          <w:szCs w:val="21"/>
        </w:rPr>
        <w:t>营业执照及资质</w:t>
      </w:r>
      <w:r>
        <w:rPr>
          <w:rFonts w:ascii="宋体" w:hAnsi="宋体"/>
          <w:szCs w:val="21"/>
        </w:rPr>
        <w:tab/>
      </w:r>
      <w:r>
        <w:rPr>
          <w:rFonts w:hint="eastAsia" w:ascii="宋体" w:hAnsi="宋体"/>
          <w:szCs w:val="21"/>
          <w:lang w:val="en-US" w:eastAsia="zh-CN"/>
        </w:rPr>
        <w:t>1</w:t>
      </w:r>
      <w:r>
        <w:rPr>
          <w:rFonts w:ascii="宋体" w:hAnsi="宋体"/>
          <w:szCs w:val="21"/>
        </w:rPr>
        <w:fldChar w:fldCharType="end"/>
      </w:r>
      <w:r>
        <w:rPr>
          <w:rFonts w:hint="eastAsia" w:ascii="宋体" w:hAnsi="宋体"/>
          <w:szCs w:val="21"/>
          <w:lang w:val="en-US" w:eastAsia="zh-CN"/>
        </w:rPr>
        <w:t>9</w:t>
      </w:r>
    </w:p>
    <w:p>
      <w:pPr>
        <w:rPr>
          <w:rFonts w:hint="eastAsia"/>
          <w:lang w:val="en-US" w:eastAsia="zh-CN"/>
        </w:rPr>
      </w:pPr>
      <w:r>
        <w:fldChar w:fldCharType="begin"/>
      </w:r>
      <w:r>
        <w:instrText xml:space="preserve"> HYPERLINK \l "_Toc61451342" </w:instrText>
      </w:r>
      <w:r>
        <w:fldChar w:fldCharType="separate"/>
      </w:r>
      <w:r>
        <w:rPr>
          <w:rFonts w:hint="eastAsia"/>
          <w:lang w:eastAsia="zh-CN"/>
        </w:rPr>
        <w:t>四</w:t>
      </w:r>
      <w:r>
        <w:rPr>
          <w:rStyle w:val="29"/>
          <w:rFonts w:ascii="宋体" w:hAnsi="宋体"/>
          <w:szCs w:val="21"/>
        </w:rPr>
        <w:t>、</w:t>
      </w:r>
      <w:r>
        <w:rPr>
          <w:rStyle w:val="29"/>
          <w:rFonts w:hint="eastAsia" w:ascii="宋体" w:hAnsi="宋体"/>
          <w:szCs w:val="21"/>
          <w:lang w:eastAsia="zh-CN"/>
        </w:rPr>
        <w:t>授权委托书</w:t>
      </w:r>
      <w:r>
        <w:rPr>
          <w:rFonts w:ascii="宋体" w:hAnsi="宋体"/>
          <w:szCs w:val="21"/>
        </w:rPr>
        <w:tab/>
      </w:r>
      <w:r>
        <w:rPr>
          <w:rFonts w:ascii="宋体" w:hAnsi="宋体"/>
          <w:szCs w:val="21"/>
        </w:rPr>
        <w:fldChar w:fldCharType="end"/>
      </w:r>
      <w:r>
        <w:rPr>
          <w:rFonts w:hint="eastAsia" w:ascii="宋体" w:hAnsi="宋体"/>
          <w:szCs w:val="21"/>
          <w:lang w:val="en-US" w:eastAsia="zh-CN"/>
        </w:rPr>
        <w:t xml:space="preserve">                                                           1 9</w:t>
      </w:r>
    </w:p>
    <w:p>
      <w:pPr>
        <w:pStyle w:val="23"/>
        <w:tabs>
          <w:tab w:val="right" w:leader="dot" w:pos="8296"/>
        </w:tabs>
        <w:spacing w:line="360" w:lineRule="auto"/>
        <w:ind w:left="0" w:leftChars="0"/>
        <w:rPr>
          <w:rFonts w:hint="eastAsia" w:ascii="宋体" w:hAnsi="宋体" w:eastAsia="宋体" w:cs="Times New Roman"/>
          <w:szCs w:val="21"/>
          <w:lang w:val="en-US" w:eastAsia="zh-CN"/>
        </w:rPr>
      </w:pPr>
      <w:r>
        <w:fldChar w:fldCharType="begin"/>
      </w:r>
      <w:r>
        <w:instrText xml:space="preserve"> HYPERLINK \l "_Toc61451344" </w:instrText>
      </w:r>
      <w:r>
        <w:fldChar w:fldCharType="separate"/>
      </w:r>
      <w:r>
        <w:rPr>
          <w:rStyle w:val="29"/>
          <w:rFonts w:ascii="宋体" w:hAnsi="宋体"/>
          <w:szCs w:val="21"/>
        </w:rPr>
        <w:t>五、投标报价表</w:t>
      </w:r>
      <w:r>
        <w:rPr>
          <w:rFonts w:ascii="宋体" w:hAnsi="宋体"/>
          <w:szCs w:val="21"/>
        </w:rPr>
        <w:tab/>
      </w:r>
      <w:r>
        <w:rPr>
          <w:rFonts w:hint="eastAsia" w:ascii="宋体" w:hAnsi="宋体"/>
          <w:szCs w:val="21"/>
          <w:lang w:val="en-US" w:eastAsia="zh-CN"/>
        </w:rPr>
        <w:t>2</w:t>
      </w:r>
      <w:r>
        <w:rPr>
          <w:rFonts w:ascii="宋体" w:hAnsi="宋体"/>
          <w:szCs w:val="21"/>
        </w:rPr>
        <w:fldChar w:fldCharType="end"/>
      </w:r>
      <w:r>
        <w:rPr>
          <w:rFonts w:hint="eastAsia" w:ascii="宋体" w:hAnsi="宋体"/>
          <w:szCs w:val="21"/>
          <w:lang w:val="en-US" w:eastAsia="zh-CN"/>
        </w:rPr>
        <w:t>0</w:t>
      </w:r>
    </w:p>
    <w:p>
      <w:pPr>
        <w:pStyle w:val="23"/>
        <w:tabs>
          <w:tab w:val="right" w:leader="dot" w:pos="8296"/>
        </w:tabs>
        <w:spacing w:line="360" w:lineRule="auto"/>
        <w:ind w:left="0" w:leftChars="0"/>
        <w:rPr>
          <w:rFonts w:ascii="宋体" w:hAnsi="宋体" w:cs="Times New Roman"/>
          <w:szCs w:val="21"/>
        </w:rPr>
      </w:pPr>
      <w:r>
        <w:fldChar w:fldCharType="begin"/>
      </w:r>
      <w:r>
        <w:instrText xml:space="preserve"> HYPERLINK \l "_Toc61451345" </w:instrText>
      </w:r>
      <w:r>
        <w:fldChar w:fldCharType="separate"/>
      </w:r>
      <w:r>
        <w:rPr>
          <w:rStyle w:val="29"/>
          <w:rFonts w:ascii="宋体" w:hAnsi="宋体"/>
          <w:szCs w:val="21"/>
        </w:rPr>
        <w:t>六、近三年类似业绩</w:t>
      </w:r>
      <w:r>
        <w:rPr>
          <w:rFonts w:ascii="宋体" w:hAnsi="宋体"/>
          <w:szCs w:val="21"/>
        </w:rPr>
        <w:tab/>
      </w:r>
      <w:r>
        <w:rPr>
          <w:rFonts w:ascii="宋体" w:hAnsi="宋体"/>
          <w:szCs w:val="21"/>
        </w:rPr>
        <w:fldChar w:fldCharType="begin"/>
      </w:r>
      <w:r>
        <w:rPr>
          <w:rFonts w:ascii="宋体" w:hAnsi="宋体"/>
          <w:szCs w:val="21"/>
        </w:rPr>
        <w:instrText xml:space="preserve"> PAGEREF _Toc61451345 \h </w:instrText>
      </w:r>
      <w:r>
        <w:rPr>
          <w:rFonts w:ascii="宋体" w:hAnsi="宋体"/>
          <w:szCs w:val="21"/>
        </w:rPr>
        <w:fldChar w:fldCharType="separate"/>
      </w:r>
      <w:r>
        <w:rPr>
          <w:rFonts w:ascii="宋体" w:hAnsi="宋体"/>
          <w:szCs w:val="21"/>
        </w:rPr>
        <w:t>- 21 -</w:t>
      </w:r>
      <w:r>
        <w:rPr>
          <w:rFonts w:ascii="宋体" w:hAnsi="宋体"/>
          <w:szCs w:val="21"/>
        </w:rPr>
        <w:fldChar w:fldCharType="end"/>
      </w:r>
      <w:r>
        <w:rPr>
          <w:rFonts w:ascii="宋体" w:hAnsi="宋体"/>
          <w:szCs w:val="21"/>
        </w:rPr>
        <w:fldChar w:fldCharType="end"/>
      </w:r>
    </w:p>
    <w:p>
      <w:pPr>
        <w:pStyle w:val="23"/>
        <w:tabs>
          <w:tab w:val="right" w:leader="dot" w:pos="8296"/>
        </w:tabs>
        <w:spacing w:line="360" w:lineRule="auto"/>
        <w:ind w:left="0" w:leftChars="0"/>
        <w:rPr>
          <w:rFonts w:hint="eastAsia" w:ascii="宋体" w:hAnsi="宋体" w:eastAsia="宋体" w:cs="Times New Roman"/>
          <w:szCs w:val="21"/>
          <w:lang w:val="en-US" w:eastAsia="zh-CN"/>
        </w:rPr>
      </w:pPr>
      <w:r>
        <w:fldChar w:fldCharType="begin"/>
      </w:r>
      <w:r>
        <w:instrText xml:space="preserve"> HYPERLINK \l "_Toc61451346" </w:instrText>
      </w:r>
      <w:r>
        <w:fldChar w:fldCharType="separate"/>
      </w:r>
      <w:r>
        <w:rPr>
          <w:rStyle w:val="29"/>
          <w:rFonts w:ascii="宋体" w:hAnsi="宋体"/>
          <w:szCs w:val="21"/>
        </w:rPr>
        <w:t>七、主要技术人员一览表</w:t>
      </w:r>
      <w:r>
        <w:rPr>
          <w:rFonts w:ascii="宋体" w:hAnsi="宋体"/>
          <w:szCs w:val="21"/>
        </w:rPr>
        <w:tab/>
      </w:r>
      <w:r>
        <w:rPr>
          <w:rFonts w:ascii="宋体" w:hAnsi="宋体"/>
          <w:szCs w:val="21"/>
        </w:rPr>
        <w:fldChar w:fldCharType="begin"/>
      </w:r>
      <w:r>
        <w:rPr>
          <w:rFonts w:ascii="宋体" w:hAnsi="宋体"/>
          <w:szCs w:val="21"/>
        </w:rPr>
        <w:instrText xml:space="preserve"> PAGEREF _Toc61451346 \h </w:instrText>
      </w:r>
      <w:r>
        <w:rPr>
          <w:rFonts w:ascii="宋体" w:hAnsi="宋体"/>
          <w:szCs w:val="21"/>
        </w:rPr>
        <w:fldChar w:fldCharType="separate"/>
      </w:r>
      <w:r>
        <w:rPr>
          <w:rFonts w:ascii="宋体" w:hAnsi="宋体"/>
          <w:szCs w:val="21"/>
        </w:rPr>
        <w:t>- 22 -</w:t>
      </w:r>
      <w:r>
        <w:rPr>
          <w:rFonts w:ascii="宋体" w:hAnsi="宋体"/>
          <w:szCs w:val="21"/>
        </w:rPr>
        <w:fldChar w:fldCharType="end"/>
      </w:r>
      <w:r>
        <w:rPr>
          <w:rFonts w:ascii="宋体" w:hAnsi="宋体"/>
          <w:szCs w:val="21"/>
        </w:rPr>
        <w:fldChar w:fldCharType="end"/>
      </w:r>
      <w:r>
        <w:rPr>
          <w:rFonts w:hint="eastAsia" w:ascii="宋体" w:hAnsi="宋体"/>
          <w:szCs w:val="21"/>
          <w:lang w:val="en-US" w:eastAsia="zh-CN"/>
        </w:rPr>
        <w:t>2</w:t>
      </w:r>
    </w:p>
    <w:p>
      <w:pPr>
        <w:pStyle w:val="23"/>
        <w:tabs>
          <w:tab w:val="right" w:leader="dot" w:pos="8296"/>
        </w:tabs>
        <w:spacing w:line="360" w:lineRule="auto"/>
        <w:ind w:left="0" w:leftChars="0"/>
        <w:rPr>
          <w:rFonts w:hint="default" w:ascii="宋体" w:hAnsi="宋体" w:eastAsia="宋体" w:cs="Times New Roman"/>
          <w:szCs w:val="21"/>
          <w:lang w:val="en-US" w:eastAsia="zh-CN"/>
        </w:rPr>
      </w:pPr>
      <w:r>
        <w:fldChar w:fldCharType="begin"/>
      </w:r>
      <w:r>
        <w:instrText xml:space="preserve"> HYPERLINK \l "_Toc61451347" </w:instrText>
      </w:r>
      <w:r>
        <w:fldChar w:fldCharType="separate"/>
      </w:r>
      <w:r>
        <w:rPr>
          <w:rStyle w:val="29"/>
          <w:rFonts w:ascii="宋体" w:hAnsi="宋体"/>
          <w:szCs w:val="21"/>
        </w:rPr>
        <w:t>八、</w:t>
      </w:r>
      <w:r>
        <w:rPr>
          <w:rStyle w:val="29"/>
          <w:rFonts w:hint="eastAsia" w:ascii="宋体" w:hAnsi="宋体"/>
          <w:szCs w:val="21"/>
        </w:rPr>
        <w:t>单位简介</w:t>
      </w:r>
      <w:r>
        <w:rPr>
          <w:rFonts w:ascii="宋体" w:hAnsi="宋体"/>
          <w:szCs w:val="21"/>
        </w:rPr>
        <w:tab/>
      </w:r>
      <w:r>
        <w:rPr>
          <w:rFonts w:ascii="宋体" w:hAnsi="宋体"/>
          <w:szCs w:val="21"/>
        </w:rPr>
        <w:fldChar w:fldCharType="end"/>
      </w:r>
      <w:r>
        <w:rPr>
          <w:rFonts w:hint="eastAsia" w:ascii="宋体" w:hAnsi="宋体"/>
          <w:szCs w:val="21"/>
          <w:lang w:val="en-US" w:eastAsia="zh-CN"/>
        </w:rPr>
        <w:t>23</w:t>
      </w:r>
    </w:p>
    <w:p>
      <w:pPr>
        <w:pStyle w:val="23"/>
        <w:tabs>
          <w:tab w:val="right" w:leader="dot" w:pos="8296"/>
        </w:tabs>
        <w:spacing w:line="360" w:lineRule="auto"/>
        <w:ind w:left="0" w:leftChars="0"/>
        <w:rPr>
          <w:rFonts w:hint="eastAsia" w:ascii="宋体" w:hAnsi="宋体" w:eastAsia="宋体" w:cs="Times New Roman"/>
          <w:szCs w:val="21"/>
          <w:lang w:val="en-US" w:eastAsia="zh-CN"/>
        </w:rPr>
      </w:pPr>
      <w:r>
        <w:fldChar w:fldCharType="begin"/>
      </w:r>
      <w:r>
        <w:instrText xml:space="preserve"> HYPERLINK \l "_Toc61451348" </w:instrText>
      </w:r>
      <w:r>
        <w:fldChar w:fldCharType="separate"/>
      </w:r>
      <w:r>
        <w:rPr>
          <w:rStyle w:val="29"/>
          <w:rFonts w:ascii="宋体" w:hAnsi="宋体"/>
          <w:szCs w:val="21"/>
        </w:rPr>
        <w:t>九、服务承诺</w:t>
      </w:r>
      <w:r>
        <w:rPr>
          <w:rFonts w:ascii="宋体" w:hAnsi="宋体"/>
          <w:szCs w:val="21"/>
        </w:rPr>
        <w:tab/>
      </w:r>
      <w:r>
        <w:rPr>
          <w:rFonts w:hint="eastAsia" w:ascii="宋体" w:hAnsi="宋体"/>
          <w:szCs w:val="21"/>
          <w:lang w:val="en-US" w:eastAsia="zh-CN"/>
        </w:rPr>
        <w:t>2</w:t>
      </w:r>
      <w:r>
        <w:rPr>
          <w:rFonts w:ascii="宋体" w:hAnsi="宋体"/>
          <w:szCs w:val="21"/>
        </w:rPr>
        <w:fldChar w:fldCharType="end"/>
      </w:r>
      <w:r>
        <w:rPr>
          <w:rFonts w:hint="eastAsia" w:ascii="宋体" w:hAnsi="宋体"/>
          <w:szCs w:val="21"/>
          <w:lang w:val="en-US" w:eastAsia="zh-CN"/>
        </w:rPr>
        <w:t>3</w:t>
      </w:r>
    </w:p>
    <w:p>
      <w:r>
        <w:rPr>
          <w:b/>
          <w:bCs/>
          <w:lang w:val="zh-CN"/>
        </w:rPr>
        <w:fldChar w:fldCharType="end"/>
      </w: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pStyle w:val="46"/>
        <w:spacing w:beforeLines="50" w:afterLines="50"/>
        <w:jc w:val="center"/>
        <w:rPr>
          <w:rFonts w:ascii="Times New Roman" w:hAnsi="Times New Roman" w:eastAsia="黑体"/>
          <w:b w:val="0"/>
          <w:bCs w:val="0"/>
          <w:color w:val="auto"/>
          <w:sz w:val="28"/>
        </w:rPr>
      </w:pPr>
      <w:bookmarkStart w:id="282" w:name="_Toc61451593"/>
      <w:bookmarkStart w:id="283" w:name="_Toc61451340"/>
      <w:r>
        <w:rPr>
          <w:rFonts w:ascii="Times New Roman" w:hAnsi="Times New Roman" w:eastAsia="黑体"/>
          <w:b w:val="0"/>
          <w:bCs w:val="0"/>
          <w:color w:val="auto"/>
          <w:sz w:val="28"/>
        </w:rPr>
        <w:br w:type="page"/>
      </w:r>
      <w:r>
        <w:rPr>
          <w:rFonts w:hint="eastAsia" w:ascii="Times New Roman" w:hAnsi="Times New Roman" w:eastAsia="黑体"/>
          <w:b w:val="0"/>
          <w:bCs w:val="0"/>
          <w:color w:val="auto"/>
          <w:sz w:val="28"/>
        </w:rPr>
        <w:t>一、投标函</w:t>
      </w:r>
      <w:bookmarkEnd w:id="282"/>
      <w:bookmarkEnd w:id="283"/>
    </w:p>
    <w:p>
      <w:pPr>
        <w:tabs>
          <w:tab w:val="left" w:pos="1260"/>
        </w:tabs>
        <w:spacing w:line="360" w:lineRule="auto"/>
        <w:rPr>
          <w:rFonts w:ascii="宋体" w:hAnsi="宋体" w:cs="宋体"/>
          <w:sz w:val="24"/>
        </w:rPr>
      </w:pPr>
      <w:r>
        <w:rPr>
          <w:rFonts w:hint="eastAsia" w:ascii="宋体" w:hAnsi="宋体" w:cs="宋体"/>
          <w:sz w:val="24"/>
        </w:rPr>
        <w:t>招标人：</w:t>
      </w:r>
      <w:r>
        <w:rPr>
          <w:rFonts w:hint="eastAsia" w:ascii="宋体" w:hAnsi="宋体" w:cs="宋体"/>
          <w:sz w:val="24"/>
          <w:u w:val="single"/>
        </w:rPr>
        <w:t>合肥九华测绘技术院</w:t>
      </w:r>
    </w:p>
    <w:p>
      <w:pPr>
        <w:spacing w:line="360" w:lineRule="auto"/>
        <w:ind w:firstLine="480" w:firstLineChars="200"/>
        <w:rPr>
          <w:rFonts w:ascii="宋体" w:hAnsi="宋体"/>
          <w:b/>
          <w:bCs/>
          <w:sz w:val="24"/>
        </w:rPr>
      </w:pPr>
      <w:r>
        <w:rPr>
          <w:rFonts w:hint="eastAsia" w:ascii="宋体" w:hAnsi="宋体"/>
          <w:sz w:val="24"/>
        </w:rPr>
        <w:t>1、</w:t>
      </w:r>
      <w:r>
        <w:rPr>
          <w:rFonts w:hint="eastAsia" w:ascii="宋体" w:hAnsi="宋体" w:cs="宋体"/>
          <w:sz w:val="24"/>
        </w:rPr>
        <w:t>根据已收到的招标文件，我单位充分研究了上述招标文件、协作协议等其他有关文件后，我方愿意按上述招标文件、协作协议中的有关要求与你公司开展合作，同意按照</w:t>
      </w:r>
      <w:r>
        <w:rPr>
          <w:rFonts w:hint="eastAsia" w:ascii="宋体" w:hAnsi="宋体" w:cs="宋体"/>
          <w:b/>
          <w:sz w:val="24"/>
          <w:u w:val="single"/>
        </w:rPr>
        <w:t>“投标报价表”</w:t>
      </w:r>
      <w:r>
        <w:rPr>
          <w:rFonts w:hint="eastAsia" w:ascii="宋体" w:hAnsi="宋体" w:cs="宋体"/>
          <w:sz w:val="24"/>
        </w:rPr>
        <w:t>中</w:t>
      </w:r>
      <w:r>
        <w:rPr>
          <w:rFonts w:hint="eastAsia" w:ascii="宋体" w:hAnsi="宋体" w:cs="宋体"/>
          <w:sz w:val="24"/>
          <w:u w:val="single"/>
        </w:rPr>
        <w:t>投标单价</w:t>
      </w:r>
      <w:r>
        <w:rPr>
          <w:rFonts w:hint="eastAsia" w:ascii="宋体" w:hAnsi="宋体" w:cs="宋体"/>
          <w:sz w:val="24"/>
        </w:rPr>
        <w:t>×</w:t>
      </w:r>
      <w:r>
        <w:rPr>
          <w:rFonts w:hint="eastAsia" w:ascii="宋体" w:hAnsi="宋体" w:cs="宋体"/>
          <w:sz w:val="24"/>
          <w:u w:val="single"/>
        </w:rPr>
        <w:t>实际发生工作量</w:t>
      </w:r>
      <w:r>
        <w:rPr>
          <w:rFonts w:hint="eastAsia" w:ascii="宋体" w:hAnsi="宋体" w:cs="宋体"/>
          <w:sz w:val="24"/>
        </w:rPr>
        <w:t>结算协作费用，</w:t>
      </w:r>
      <w:r>
        <w:rPr>
          <w:rFonts w:hint="eastAsia" w:ascii="宋体" w:hAnsi="宋体" w:cs="宋体"/>
          <w:b/>
          <w:bCs/>
          <w:sz w:val="24"/>
        </w:rPr>
        <w:t>如果我方参与他类测绘</w:t>
      </w:r>
      <w:r>
        <w:rPr>
          <w:rFonts w:hint="eastAsia" w:ascii="宋体" w:hAnsi="宋体" w:cs="宋体"/>
          <w:sz w:val="24"/>
        </w:rPr>
        <w:t>，</w:t>
      </w:r>
      <w:r>
        <w:rPr>
          <w:rFonts w:hint="eastAsia" w:ascii="宋体" w:hAnsi="宋体" w:cs="宋体"/>
          <w:b/>
          <w:bCs/>
          <w:sz w:val="24"/>
        </w:rPr>
        <w:t>同意按照其它类别入库的</w:t>
      </w:r>
      <w:r>
        <w:rPr>
          <w:rFonts w:hint="eastAsia" w:ascii="宋体" w:hAnsi="宋体" w:cs="宋体"/>
          <w:b/>
          <w:bCs/>
          <w:sz w:val="24"/>
          <w:u w:val="single"/>
        </w:rPr>
        <w:t>投标单价</w:t>
      </w:r>
      <w:r>
        <w:rPr>
          <w:rFonts w:hint="eastAsia" w:ascii="宋体" w:hAnsi="宋体" w:cs="宋体"/>
          <w:b/>
          <w:bCs/>
          <w:sz w:val="24"/>
        </w:rPr>
        <w:t>×</w:t>
      </w:r>
      <w:r>
        <w:rPr>
          <w:rFonts w:hint="eastAsia" w:ascii="宋体" w:hAnsi="宋体" w:cs="宋体"/>
          <w:b/>
          <w:bCs/>
          <w:sz w:val="24"/>
          <w:u w:val="single"/>
        </w:rPr>
        <w:t>实际发生工作量</w:t>
      </w:r>
      <w:r>
        <w:rPr>
          <w:rFonts w:hint="eastAsia" w:ascii="宋体" w:hAnsi="宋体" w:cs="宋体"/>
          <w:b/>
          <w:bCs/>
          <w:sz w:val="24"/>
        </w:rPr>
        <w:t>结算他类测绘协作费用</w:t>
      </w:r>
      <w:r>
        <w:rPr>
          <w:rFonts w:hint="eastAsia" w:ascii="宋体" w:hAnsi="宋体"/>
          <w:b/>
          <w:bCs/>
          <w:sz w:val="24"/>
        </w:rPr>
        <w:t>。</w:t>
      </w:r>
    </w:p>
    <w:p>
      <w:pPr>
        <w:tabs>
          <w:tab w:val="left" w:pos="1260"/>
        </w:tabs>
        <w:spacing w:line="360" w:lineRule="auto"/>
        <w:ind w:left="2" w:firstLine="480" w:firstLineChars="200"/>
        <w:rPr>
          <w:rFonts w:ascii="宋体" w:hAnsi="宋体"/>
          <w:sz w:val="24"/>
        </w:rPr>
      </w:pPr>
      <w:r>
        <w:rPr>
          <w:rFonts w:hint="eastAsia" w:ascii="宋体" w:hAnsi="宋体"/>
          <w:sz w:val="24"/>
        </w:rPr>
        <w:t>2、 一旦我方中标，我方保证按测绘协作任务书时间提交测量成果。</w:t>
      </w:r>
    </w:p>
    <w:p>
      <w:pPr>
        <w:tabs>
          <w:tab w:val="left" w:pos="1260"/>
        </w:tabs>
        <w:spacing w:line="360" w:lineRule="auto"/>
        <w:ind w:left="2" w:firstLine="480" w:firstLineChars="200"/>
        <w:rPr>
          <w:rFonts w:ascii="宋体" w:hAnsi="宋体"/>
          <w:sz w:val="24"/>
        </w:rPr>
      </w:pPr>
      <w:r>
        <w:rPr>
          <w:rFonts w:hint="eastAsia" w:ascii="宋体" w:hAnsi="宋体"/>
          <w:sz w:val="24"/>
        </w:rPr>
        <w:t>3、 除非另外达成协议并生效，你方的中标通知书和本投标文件将构成约束我们双方的合同。</w:t>
      </w:r>
    </w:p>
    <w:p>
      <w:pPr>
        <w:tabs>
          <w:tab w:val="left" w:pos="1260"/>
        </w:tabs>
        <w:spacing w:line="360" w:lineRule="auto"/>
        <w:ind w:left="2" w:firstLine="480" w:firstLineChars="200"/>
        <w:rPr>
          <w:rFonts w:ascii="宋体" w:hAnsi="宋体"/>
          <w:sz w:val="24"/>
        </w:rPr>
      </w:pPr>
      <w:r>
        <w:rPr>
          <w:rFonts w:hint="eastAsia" w:ascii="宋体" w:hAnsi="宋体"/>
          <w:sz w:val="24"/>
        </w:rPr>
        <w:t>4、 我单位保证：我单位的投标文件中，所有资料及人员资格均属实，否则我单位愿意接受招标人将我单位的投标文件作不合格投标或者废标处理。</w:t>
      </w:r>
    </w:p>
    <w:p>
      <w:pPr>
        <w:spacing w:line="360" w:lineRule="auto"/>
        <w:ind w:firstLine="460" w:firstLineChars="192"/>
        <w:rPr>
          <w:rFonts w:ascii="宋体" w:hAnsi="宋体"/>
          <w:sz w:val="24"/>
        </w:rPr>
      </w:pPr>
      <w:r>
        <w:rPr>
          <w:rFonts w:hint="eastAsia" w:ascii="宋体" w:hAnsi="宋体"/>
          <w:sz w:val="24"/>
        </w:rPr>
        <w:t>5、在此我方郑重承诺：我方将按业主及你公司的要求提供高质量的后续服务。</w:t>
      </w: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tabs>
          <w:tab w:val="left" w:pos="1260"/>
        </w:tabs>
        <w:spacing w:line="360" w:lineRule="auto"/>
        <w:ind w:left="1260"/>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rPr>
        <w:t>投标人：</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rPr>
        <w:t>（盖章）</w:t>
      </w:r>
    </w:p>
    <w:p>
      <w:pPr>
        <w:tabs>
          <w:tab w:val="left" w:pos="1260"/>
        </w:tabs>
        <w:spacing w:line="360" w:lineRule="auto"/>
        <w:ind w:left="1260"/>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rPr>
        <w:t>法定代表人或授权委托人：</w:t>
      </w:r>
      <w:r>
        <w:rPr>
          <w:rFonts w:ascii="宋体" w:hAnsi="宋体" w:cs="宋体"/>
          <w:sz w:val="24"/>
          <w:u w:val="single"/>
        </w:rPr>
        <w:tab/>
      </w:r>
      <w:r>
        <w:rPr>
          <w:rFonts w:ascii="宋体" w:hAnsi="宋体" w:cs="宋体"/>
          <w:sz w:val="24"/>
          <w:u w:val="single"/>
        </w:rPr>
        <w:tab/>
      </w:r>
      <w:r>
        <w:rPr>
          <w:rFonts w:hint="eastAsia" w:ascii="宋体" w:hAnsi="宋体" w:cs="宋体"/>
          <w:sz w:val="24"/>
        </w:rPr>
        <w:t>（签字）</w:t>
      </w:r>
    </w:p>
    <w:p>
      <w:pPr>
        <w:tabs>
          <w:tab w:val="left" w:pos="1260"/>
        </w:tabs>
        <w:spacing w:line="360" w:lineRule="auto"/>
        <w:ind w:firstLine="1200" w:firstLineChars="500"/>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tabs>
          <w:tab w:val="left" w:pos="1260"/>
        </w:tabs>
        <w:spacing w:line="360" w:lineRule="auto"/>
        <w:ind w:firstLine="480" w:firstLineChars="200"/>
        <w:rPr>
          <w:rFonts w:ascii="宋体" w:hAnsi="宋体" w:cs="宋体"/>
          <w:sz w:val="24"/>
        </w:rPr>
      </w:pPr>
    </w:p>
    <w:p>
      <w:pPr>
        <w:pStyle w:val="46"/>
        <w:spacing w:beforeLines="50" w:afterLines="50"/>
        <w:rPr>
          <w:rFonts w:ascii="Times New Roman" w:hAnsi="Times New Roman" w:eastAsia="黑体"/>
          <w:b w:val="0"/>
          <w:bCs w:val="0"/>
          <w:color w:val="auto"/>
          <w:sz w:val="28"/>
        </w:rPr>
        <w:sectPr>
          <w:pgSz w:w="11906" w:h="16838"/>
          <w:pgMar w:top="1440" w:right="1800" w:bottom="1440" w:left="1800" w:header="851" w:footer="992" w:gutter="0"/>
          <w:pgNumType w:fmt="numberInDash"/>
          <w:cols w:space="720" w:num="1"/>
          <w:docGrid w:type="lines" w:linePitch="312" w:charSpace="0"/>
        </w:sectPr>
      </w:pPr>
      <w:bookmarkStart w:id="284" w:name="_Hlk27730340"/>
    </w:p>
    <w:p>
      <w:pPr>
        <w:pStyle w:val="46"/>
        <w:spacing w:beforeLines="50" w:afterLines="50"/>
        <w:jc w:val="center"/>
        <w:rPr>
          <w:rFonts w:ascii="Times New Roman" w:hAnsi="Times New Roman" w:eastAsia="黑体"/>
          <w:b w:val="0"/>
          <w:bCs w:val="0"/>
          <w:color w:val="auto"/>
          <w:sz w:val="28"/>
        </w:rPr>
      </w:pPr>
      <w:bookmarkStart w:id="285" w:name="_Toc61451341"/>
      <w:bookmarkStart w:id="286" w:name="_Toc61451594"/>
      <w:r>
        <w:rPr>
          <w:rFonts w:hint="eastAsia" w:ascii="Times New Roman" w:hAnsi="Times New Roman" w:eastAsia="黑体"/>
          <w:b w:val="0"/>
          <w:bCs w:val="0"/>
          <w:color w:val="auto"/>
          <w:sz w:val="28"/>
        </w:rPr>
        <w:t>二、法定代表人身份证明</w:t>
      </w:r>
      <w:bookmarkEnd w:id="285"/>
      <w:bookmarkEnd w:id="286"/>
    </w:p>
    <w:p>
      <w:pPr>
        <w:spacing w:line="360" w:lineRule="auto"/>
        <w:rPr>
          <w:rFonts w:ascii="宋体" w:hAnsi="宋体" w:cs="宋体"/>
          <w:szCs w:val="21"/>
        </w:rPr>
      </w:pPr>
      <w:r>
        <w:rPr>
          <w:rFonts w:hint="eastAsia" w:ascii="宋体" w:hAnsi="宋体" w:cs="宋体"/>
          <w:szCs w:val="21"/>
        </w:rPr>
        <w:tab/>
      </w:r>
    </w:p>
    <w:p>
      <w:pPr>
        <w:spacing w:line="480" w:lineRule="auto"/>
        <w:ind w:firstLine="480" w:firstLineChars="200"/>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投标人地址：</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480" w:lineRule="auto"/>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rPr>
        <w:t>的法定代表人，特此证明。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left="4080" w:firstLine="540" w:firstLineChars="225"/>
        <w:rPr>
          <w:rFonts w:ascii="宋体" w:hAnsi="宋体" w:cs="宋体"/>
          <w:bCs/>
          <w:sz w:val="24"/>
        </w:rPr>
      </w:pPr>
    </w:p>
    <w:p>
      <w:pPr>
        <w:spacing w:line="360" w:lineRule="auto"/>
        <w:ind w:firstLine="960" w:firstLineChars="400"/>
        <w:rPr>
          <w:rFonts w:ascii="宋体" w:hAnsi="宋体" w:cs="宋体"/>
          <w:sz w:val="24"/>
        </w:rPr>
      </w:pPr>
    </w:p>
    <w:p>
      <w:pPr>
        <w:spacing w:line="360" w:lineRule="auto"/>
        <w:ind w:left="3660" w:firstLine="960" w:firstLineChars="400"/>
        <w:rPr>
          <w:rFonts w:ascii="宋体" w:hAnsi="宋体" w:cs="宋体"/>
          <w:sz w:val="24"/>
        </w:rPr>
      </w:pPr>
      <w:r>
        <w:rPr>
          <w:rFonts w:hint="eastAsia" w:ascii="宋体" w:hAnsi="宋体" w:cs="宋体"/>
          <w:sz w:val="24"/>
        </w:rPr>
        <w:t>投标人：</w:t>
      </w:r>
      <w:r>
        <w:rPr>
          <w:rFonts w:ascii="宋体" w:hAnsi="宋体" w:cs="宋体"/>
          <w:bCs/>
          <w:sz w:val="24"/>
          <w:u w:val="single"/>
        </w:rPr>
        <w:tab/>
      </w:r>
      <w:r>
        <w:rPr>
          <w:rFonts w:ascii="宋体" w:hAnsi="宋体" w:cs="宋体"/>
          <w:bCs/>
          <w:sz w:val="24"/>
          <w:u w:val="single"/>
        </w:rPr>
        <w:tab/>
      </w:r>
      <w:r>
        <w:rPr>
          <w:rFonts w:ascii="宋体" w:hAnsi="宋体" w:cs="宋体"/>
          <w:bCs/>
          <w:sz w:val="24"/>
          <w:u w:val="single"/>
        </w:rPr>
        <w:tab/>
      </w:r>
      <w:r>
        <w:rPr>
          <w:rFonts w:ascii="宋体" w:hAnsi="宋体" w:cs="宋体"/>
          <w:bCs/>
          <w:sz w:val="24"/>
          <w:u w:val="single"/>
        </w:rPr>
        <w:tab/>
      </w:r>
      <w:r>
        <w:rPr>
          <w:rFonts w:hint="eastAsia" w:ascii="宋体" w:hAnsi="宋体" w:cs="宋体"/>
          <w:sz w:val="24"/>
        </w:rPr>
        <w:t xml:space="preserve">（盖章） </w:t>
      </w:r>
    </w:p>
    <w:p>
      <w:pPr>
        <w:spacing w:line="360" w:lineRule="auto"/>
        <w:ind w:firstLine="960" w:firstLineChars="400"/>
        <w:rPr>
          <w:rFonts w:ascii="宋体" w:hAnsi="宋体" w:cs="宋体"/>
          <w:sz w:val="24"/>
        </w:rPr>
      </w:pPr>
    </w:p>
    <w:p>
      <w:pPr>
        <w:spacing w:line="360" w:lineRule="auto"/>
        <w:ind w:firstLine="960" w:firstLineChars="400"/>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rFonts w:eastAsia="仿宋_GB2312" w:cs="Arial Unicode MS"/>
          <w:szCs w:val="21"/>
        </w:rPr>
      </w:pPr>
    </w:p>
    <w:p>
      <w:pPr>
        <w:spacing w:line="360" w:lineRule="auto"/>
        <w:rPr>
          <w:sz w:val="28"/>
          <w:szCs w:val="28"/>
        </w:rPr>
      </w:pPr>
    </w:p>
    <w:p>
      <w:pPr>
        <w:spacing w:line="360" w:lineRule="auto"/>
        <w:rPr>
          <w:sz w:val="28"/>
          <w:szCs w:val="28"/>
        </w:rPr>
      </w:pPr>
    </w:p>
    <w:p>
      <w:pPr>
        <w:spacing w:line="360" w:lineRule="auto"/>
        <w:rPr>
          <w:rFonts w:eastAsia="仿宋_GB2312" w:cs="Arial Unicode MS"/>
          <w:szCs w:val="21"/>
        </w:rPr>
      </w:pPr>
    </w:p>
    <w:p>
      <w:pPr>
        <w:pStyle w:val="46"/>
        <w:numPr>
          <w:ilvl w:val="0"/>
          <w:numId w:val="2"/>
        </w:numPr>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营业执照及资质证书</w:t>
      </w: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numPr>
          <w:ilvl w:val="0"/>
          <w:numId w:val="2"/>
        </w:numPr>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授权委托书</w:t>
      </w:r>
    </w:p>
    <w:p>
      <w:pPr>
        <w:spacing w:line="360" w:lineRule="auto"/>
        <w:ind w:firstLine="420"/>
        <w:rPr>
          <w:rFonts w:ascii="宋体" w:hAnsi="宋体" w:cs="宋体"/>
          <w:sz w:val="24"/>
        </w:rPr>
      </w:pPr>
      <w:r>
        <w:rPr>
          <w:rFonts w:hint="eastAsia" w:ascii="宋体" w:hAnsi="宋体" w:cs="宋体"/>
          <w:sz w:val="24"/>
        </w:rPr>
        <w:t xml:space="preserve">本授权委托书申明：我 </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（姓名）</w:t>
      </w:r>
      <w:r>
        <w:rPr>
          <w:rFonts w:hint="eastAsia" w:ascii="宋体" w:hAnsi="宋体" w:cs="宋体"/>
          <w:sz w:val="24"/>
        </w:rPr>
        <w:t>为我公司代理人，以本公司的名义参加合肥九华测绘技术院2021-2023年度测绘项目协作单位入库的投标活动。代理人在开标、评标、合同谈判过程中所签署的一切文件和处理与之有关的一切事务，我们均予以承认。</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代理人无转委托权。特此委托。</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ascii="宋体" w:hAnsi="宋体" w:cs="宋体"/>
          <w:sz w:val="24"/>
        </w:rPr>
        <w:t>附：法定代表人身份证复印件及委托代理人身份证复印件</w:t>
      </w:r>
    </w:p>
    <w:p>
      <w:pPr>
        <w:spacing w:line="360" w:lineRule="auto"/>
        <w:rPr>
          <w:rFonts w:ascii="宋体" w:hAnsi="宋体" w:cs="宋体"/>
          <w:sz w:val="24"/>
        </w:rPr>
      </w:pPr>
    </w:p>
    <w:p>
      <w:pPr>
        <w:spacing w:line="360" w:lineRule="auto"/>
        <w:ind w:firstLine="420"/>
        <w:rPr>
          <w:rFonts w:ascii="宋体" w:hAnsi="宋体" w:cs="宋体"/>
          <w:sz w:val="24"/>
        </w:rPr>
      </w:pPr>
      <w:r>
        <w:rPr>
          <w:rFonts w:ascii="宋体" w:hAnsi="宋体" w:cs="宋体"/>
          <w:sz w:val="24"/>
        </w:rPr>
        <w:t>注：本授权委托书需由投标人加盖单位公章并由其法定代表人和委托代理人签字。</w:t>
      </w:r>
    </w:p>
    <w:p>
      <w:pPr>
        <w:spacing w:line="360" w:lineRule="auto"/>
        <w:rPr>
          <w:rFonts w:ascii="宋体" w:hAnsi="宋体" w:cs="宋体"/>
          <w:sz w:val="24"/>
        </w:rPr>
      </w:pPr>
    </w:p>
    <w:p>
      <w:pPr>
        <w:spacing w:line="360" w:lineRule="auto"/>
        <w:ind w:firstLine="960" w:firstLineChars="400"/>
        <w:rPr>
          <w:rFonts w:ascii="宋体" w:hAnsi="宋体" w:cs="宋体"/>
          <w:sz w:val="24"/>
        </w:rPr>
      </w:pPr>
    </w:p>
    <w:p>
      <w:pPr>
        <w:spacing w:line="360" w:lineRule="auto"/>
        <w:ind w:left="3660" w:firstLine="420"/>
        <w:rPr>
          <w:rFonts w:ascii="宋体" w:hAnsi="宋体" w:cs="宋体"/>
          <w:sz w:val="24"/>
        </w:rPr>
      </w:pPr>
      <w:r>
        <w:rPr>
          <w:rFonts w:hint="eastAsia" w:ascii="宋体" w:hAnsi="宋体" w:cs="宋体"/>
          <w:sz w:val="24"/>
        </w:rPr>
        <w:t>投标人：</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rPr>
        <w:t>（盖章）</w:t>
      </w:r>
    </w:p>
    <w:p>
      <w:pPr>
        <w:spacing w:line="360" w:lineRule="auto"/>
        <w:ind w:firstLine="960" w:firstLineChars="400"/>
        <w:rPr>
          <w:rFonts w:ascii="宋体" w:hAnsi="宋体" w:cs="宋体"/>
          <w:sz w:val="24"/>
        </w:rPr>
      </w:pPr>
    </w:p>
    <w:p>
      <w:pPr>
        <w:spacing w:line="360" w:lineRule="auto"/>
        <w:ind w:left="3660" w:firstLine="420"/>
        <w:rPr>
          <w:rFonts w:ascii="宋体" w:hAnsi="宋体" w:cs="宋体"/>
          <w:sz w:val="24"/>
        </w:rPr>
      </w:pPr>
      <w:r>
        <w:rPr>
          <w:rFonts w:hint="eastAsia" w:ascii="宋体" w:hAnsi="宋体" w:cs="宋体"/>
          <w:sz w:val="24"/>
        </w:rPr>
        <w:t>法定代表人：</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rPr>
        <w:t>（签字）</w:t>
      </w:r>
    </w:p>
    <w:p>
      <w:pPr>
        <w:spacing w:line="360" w:lineRule="auto"/>
        <w:ind w:firstLine="960" w:firstLineChars="400"/>
        <w:rPr>
          <w:rFonts w:ascii="宋体" w:hAnsi="宋体" w:cs="宋体"/>
          <w:sz w:val="24"/>
        </w:rPr>
      </w:pPr>
    </w:p>
    <w:p>
      <w:pPr>
        <w:spacing w:line="360" w:lineRule="auto"/>
        <w:ind w:left="3120" w:firstLine="960" w:firstLineChars="400"/>
        <w:rPr>
          <w:rFonts w:ascii="宋体" w:hAnsi="宋体" w:cs="宋体"/>
          <w:sz w:val="24"/>
        </w:rPr>
      </w:pPr>
      <w:r>
        <w:rPr>
          <w:rFonts w:hint="eastAsia" w:ascii="宋体" w:hAnsi="宋体" w:cs="宋体"/>
          <w:sz w:val="24"/>
        </w:rPr>
        <w:t>代理人：</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rPr>
        <w:t>（签字）</w:t>
      </w:r>
    </w:p>
    <w:p>
      <w:pPr>
        <w:spacing w:line="360" w:lineRule="auto"/>
        <w:ind w:firstLine="960" w:firstLineChars="400"/>
        <w:rPr>
          <w:rFonts w:ascii="宋体" w:hAnsi="宋体" w:cs="宋体"/>
          <w:sz w:val="24"/>
        </w:rPr>
      </w:pPr>
    </w:p>
    <w:p>
      <w:pPr>
        <w:spacing w:line="360" w:lineRule="auto"/>
        <w:ind w:left="2160" w:firstLine="3840" w:firstLineChars="1600"/>
        <w:rPr>
          <w:rFonts w:ascii="宋体" w:hAnsi="宋体" w:cs="宋体"/>
          <w:sz w:val="24"/>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spacing w:line="360" w:lineRule="auto"/>
        <w:ind w:firstLine="480"/>
        <w:jc w:val="left"/>
        <w:rPr>
          <w:sz w:val="24"/>
        </w:rPr>
        <w:sectPr>
          <w:pgSz w:w="11906" w:h="16838"/>
          <w:pgMar w:top="1440" w:right="1800" w:bottom="1440" w:left="1800" w:header="851" w:footer="992" w:gutter="0"/>
          <w:pgNumType w:fmt="numberInDash"/>
          <w:cols w:space="720" w:num="1"/>
          <w:docGrid w:type="lines" w:linePitch="312" w:charSpace="0"/>
        </w:sectPr>
      </w:pPr>
    </w:p>
    <w:p>
      <w:pPr>
        <w:pStyle w:val="46"/>
        <w:spacing w:beforeLines="50" w:afterLines="50"/>
        <w:jc w:val="center"/>
        <w:rPr>
          <w:rFonts w:ascii="Times New Roman" w:hAnsi="Times New Roman" w:eastAsia="黑体"/>
          <w:b w:val="0"/>
          <w:bCs w:val="0"/>
          <w:color w:val="auto"/>
          <w:sz w:val="28"/>
        </w:rPr>
      </w:pPr>
      <w:bookmarkStart w:id="287" w:name="_Toc61451596"/>
      <w:bookmarkStart w:id="288" w:name="_Toc61451343"/>
      <w:r>
        <w:rPr>
          <w:rFonts w:hint="eastAsia" w:ascii="Times New Roman" w:hAnsi="Times New Roman" w:eastAsia="黑体"/>
          <w:b w:val="0"/>
          <w:bCs w:val="0"/>
          <w:color w:val="auto"/>
          <w:sz w:val="28"/>
        </w:rPr>
        <w:t>五、投标报价表</w:t>
      </w:r>
      <w:bookmarkEnd w:id="287"/>
      <w:bookmarkEnd w:id="288"/>
    </w:p>
    <w:tbl>
      <w:tblPr>
        <w:tblStyle w:val="32"/>
        <w:tblW w:w="9216"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3166"/>
        <w:gridCol w:w="226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pStyle w:val="46"/>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类别</w:t>
            </w:r>
          </w:p>
        </w:tc>
        <w:tc>
          <w:tcPr>
            <w:tcW w:w="3166" w:type="dxa"/>
          </w:tcPr>
          <w:p>
            <w:pPr>
              <w:pStyle w:val="46"/>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投标限价</w:t>
            </w:r>
          </w:p>
        </w:tc>
        <w:tc>
          <w:tcPr>
            <w:tcW w:w="2267" w:type="dxa"/>
          </w:tcPr>
          <w:p>
            <w:pPr>
              <w:pStyle w:val="46"/>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投标报价</w:t>
            </w:r>
          </w:p>
        </w:tc>
        <w:tc>
          <w:tcPr>
            <w:tcW w:w="1533" w:type="dxa"/>
          </w:tcPr>
          <w:p>
            <w:pPr>
              <w:pStyle w:val="46"/>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jc w:val="center"/>
              <w:rPr>
                <w:rFonts w:hint="default" w:ascii="宋体" w:hAnsi="宋体" w:eastAsia="宋体"/>
                <w:sz w:val="28"/>
                <w:szCs w:val="28"/>
                <w:lang w:val="en-US" w:eastAsia="zh-CN"/>
              </w:rPr>
            </w:pPr>
            <w:r>
              <w:rPr>
                <w:rFonts w:hint="eastAsia" w:ascii="宋体" w:hAnsi="宋体"/>
                <w:sz w:val="28"/>
                <w:szCs w:val="28"/>
                <w:lang w:val="en-US" w:eastAsia="zh-CN"/>
              </w:rPr>
              <w:t>物探</w:t>
            </w:r>
          </w:p>
        </w:tc>
        <w:tc>
          <w:tcPr>
            <w:tcW w:w="3166" w:type="dxa"/>
          </w:tcPr>
          <w:p>
            <w:pPr>
              <w:jc w:val="center"/>
              <w:rPr>
                <w:rFonts w:hint="eastAsia" w:ascii="宋体" w:hAnsi="宋体" w:eastAsia="宋体"/>
                <w:sz w:val="28"/>
                <w:szCs w:val="28"/>
                <w:lang w:eastAsia="zh-CN"/>
              </w:rPr>
            </w:pPr>
            <w:r>
              <w:rPr>
                <w:rFonts w:hint="eastAsia" w:ascii="宋体" w:hAnsi="宋体"/>
                <w:sz w:val="28"/>
                <w:szCs w:val="28"/>
              </w:rPr>
              <w:t>40元/</w:t>
            </w:r>
            <w:r>
              <w:rPr>
                <w:rFonts w:hint="eastAsia" w:ascii="宋体" w:hAnsi="宋体"/>
                <w:sz w:val="28"/>
                <w:szCs w:val="28"/>
                <w:lang w:val="en-US" w:eastAsia="zh-CN"/>
              </w:rPr>
              <w:t>米</w:t>
            </w:r>
          </w:p>
        </w:tc>
        <w:tc>
          <w:tcPr>
            <w:tcW w:w="2267" w:type="dxa"/>
          </w:tcPr>
          <w:p>
            <w:pPr>
              <w:jc w:val="center"/>
              <w:rPr>
                <w:rFonts w:ascii="宋体" w:hAnsi="宋体"/>
                <w:sz w:val="28"/>
                <w:szCs w:val="28"/>
              </w:rPr>
            </w:pPr>
          </w:p>
        </w:tc>
        <w:tc>
          <w:tcPr>
            <w:tcW w:w="1533" w:type="dxa"/>
          </w:tcPr>
          <w:p>
            <w:pPr>
              <w:pStyle w:val="46"/>
              <w:spacing w:beforeLines="50" w:afterLines="50"/>
              <w:jc w:val="center"/>
              <w:rPr>
                <w:rFonts w:ascii="Times New Roman" w:hAnsi="Times New Roman" w:eastAsia="黑体"/>
                <w:b w:val="0"/>
                <w:bCs w:val="0"/>
                <w:color w:val="auto"/>
                <w:sz w:val="28"/>
              </w:rPr>
            </w:pPr>
          </w:p>
        </w:tc>
      </w:tr>
    </w:tbl>
    <w:p>
      <w:pPr>
        <w:tabs>
          <w:tab w:val="left" w:pos="1260"/>
        </w:tabs>
        <w:rPr>
          <w:rFonts w:ascii="黑体" w:hAnsi="黑体" w:eastAsia="黑体" w:cs="宋体"/>
          <w:bCs/>
          <w:sz w:val="18"/>
          <w:szCs w:val="18"/>
        </w:rPr>
      </w:pPr>
      <w:r>
        <w:rPr>
          <w:rFonts w:hint="eastAsia" w:ascii="黑体" w:hAnsi="黑体" w:eastAsia="黑体" w:cs="宋体"/>
          <w:bCs/>
          <w:sz w:val="18"/>
          <w:szCs w:val="18"/>
        </w:rPr>
        <w:t>注：1、凡报价项目视为能够按要求提交成果。</w:t>
      </w:r>
    </w:p>
    <w:p>
      <w:pPr>
        <w:tabs>
          <w:tab w:val="left" w:pos="1260"/>
        </w:tabs>
        <w:rPr>
          <w:rFonts w:ascii="黑体" w:hAnsi="黑体" w:eastAsia="黑体" w:cs="宋体"/>
          <w:bCs/>
          <w:sz w:val="18"/>
          <w:szCs w:val="18"/>
        </w:rPr>
      </w:pPr>
      <w:r>
        <w:rPr>
          <w:rFonts w:hint="eastAsia" w:ascii="黑体" w:hAnsi="黑体" w:eastAsia="黑体" w:cs="宋体"/>
          <w:bCs/>
          <w:sz w:val="18"/>
          <w:szCs w:val="18"/>
        </w:rPr>
        <w:t xml:space="preserve">    </w:t>
      </w:r>
      <w:r>
        <w:rPr>
          <w:rFonts w:ascii="黑体" w:hAnsi="黑体" w:eastAsia="黑体" w:cs="宋体"/>
          <w:bCs/>
          <w:sz w:val="18"/>
          <w:szCs w:val="18"/>
        </w:rPr>
        <w:t>2</w:t>
      </w:r>
      <w:r>
        <w:rPr>
          <w:rFonts w:hint="eastAsia" w:ascii="黑体" w:hAnsi="黑体" w:eastAsia="黑体" w:cs="宋体"/>
          <w:bCs/>
          <w:sz w:val="18"/>
          <w:szCs w:val="18"/>
        </w:rPr>
        <w:t>、如中标后同意进行没有中标类别项目协作，应以默认同意相应其它类别中标人的报价。</w:t>
      </w:r>
    </w:p>
    <w:p>
      <w:pPr>
        <w:tabs>
          <w:tab w:val="left" w:pos="1260"/>
        </w:tabs>
        <w:ind w:firstLine="360" w:firstLineChars="200"/>
        <w:rPr>
          <w:rFonts w:ascii="黑体" w:hAnsi="黑体" w:eastAsia="黑体" w:cs="宋体"/>
          <w:bCs/>
          <w:sz w:val="18"/>
          <w:szCs w:val="18"/>
        </w:rPr>
      </w:pPr>
      <w:r>
        <w:rPr>
          <w:rFonts w:hint="eastAsia" w:ascii="黑体" w:hAnsi="黑体" w:eastAsia="黑体" w:cs="宋体"/>
          <w:bCs/>
          <w:sz w:val="18"/>
          <w:szCs w:val="18"/>
        </w:rPr>
        <w:t>3、本次招标只允许投标人一次报价。</w:t>
      </w:r>
    </w:p>
    <w:p>
      <w:pPr>
        <w:tabs>
          <w:tab w:val="left" w:pos="1260"/>
        </w:tabs>
        <w:ind w:firstLine="360" w:firstLineChars="200"/>
        <w:rPr>
          <w:rFonts w:ascii="黑体" w:hAnsi="黑体" w:eastAsia="黑体" w:cs="宋体"/>
          <w:bCs/>
          <w:sz w:val="18"/>
          <w:szCs w:val="18"/>
        </w:rPr>
      </w:pPr>
      <w:r>
        <w:rPr>
          <w:rFonts w:hint="eastAsia" w:ascii="黑体" w:hAnsi="黑体" w:eastAsia="黑体" w:cs="宋体"/>
          <w:bCs/>
          <w:sz w:val="18"/>
          <w:szCs w:val="18"/>
        </w:rPr>
        <w:t>4、未在本次报价范围内的项目，根据项目情况双方进场前根据类似项目商定。</w:t>
      </w:r>
    </w:p>
    <w:p>
      <w:pPr>
        <w:tabs>
          <w:tab w:val="left" w:pos="1260"/>
        </w:tabs>
        <w:spacing w:line="360" w:lineRule="auto"/>
        <w:ind w:firstLine="480" w:firstLineChars="200"/>
        <w:rPr>
          <w:rFonts w:ascii="宋体" w:hAnsi="宋体" w:cs="宋体"/>
          <w:sz w:val="24"/>
        </w:rPr>
      </w:pPr>
      <w:r>
        <w:rPr>
          <w:rFonts w:hint="eastAsia" w:ascii="宋体" w:hAnsi="宋体" w:cs="宋体"/>
          <w:sz w:val="24"/>
        </w:rPr>
        <w:t>上述投标报价已包含进出场费用、现场</w:t>
      </w:r>
      <w:r>
        <w:rPr>
          <w:rFonts w:hint="eastAsia" w:ascii="宋体" w:hAnsi="宋体" w:cs="宋体"/>
          <w:sz w:val="24"/>
          <w:lang w:val="en-US" w:eastAsia="zh-CN"/>
        </w:rPr>
        <w:t>探察</w:t>
      </w:r>
      <w:r>
        <w:rPr>
          <w:rFonts w:hint="eastAsia" w:ascii="宋体" w:hAnsi="宋体" w:cs="宋体"/>
          <w:sz w:val="24"/>
        </w:rPr>
        <w:t>费、作业人员生活费用、后期服务费、税费等所有费用。</w:t>
      </w:r>
    </w:p>
    <w:p>
      <w:pPr>
        <w:tabs>
          <w:tab w:val="left" w:pos="1260"/>
        </w:tabs>
        <w:spacing w:line="360" w:lineRule="auto"/>
        <w:ind w:left="1260"/>
        <w:jc w:val="right"/>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rPr>
        <w:t>投标人：</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rPr>
        <w:t>（盖章）</w:t>
      </w:r>
    </w:p>
    <w:p>
      <w:pPr>
        <w:tabs>
          <w:tab w:val="left" w:pos="1260"/>
        </w:tabs>
        <w:spacing w:line="360" w:lineRule="auto"/>
        <w:ind w:left="1260"/>
        <w:jc w:val="right"/>
        <w:rPr>
          <w:rFonts w:ascii="宋体" w:hAnsi="宋体" w:cs="宋体"/>
          <w:sz w:val="24"/>
        </w:r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hint="eastAsia" w:ascii="宋体" w:hAnsi="宋体" w:cs="宋体"/>
          <w:sz w:val="24"/>
        </w:rPr>
        <w:t>法定代表人或授权委托人：</w:t>
      </w:r>
      <w:r>
        <w:rPr>
          <w:rFonts w:ascii="宋体" w:hAnsi="宋体" w:cs="宋体"/>
          <w:sz w:val="24"/>
          <w:u w:val="single"/>
        </w:rPr>
        <w:tab/>
      </w:r>
      <w:r>
        <w:rPr>
          <w:rFonts w:ascii="宋体" w:hAnsi="宋体" w:cs="宋体"/>
          <w:sz w:val="24"/>
          <w:u w:val="single"/>
        </w:rPr>
        <w:tab/>
      </w:r>
      <w:r>
        <w:rPr>
          <w:rFonts w:hint="eastAsia" w:ascii="宋体" w:hAnsi="宋体" w:cs="宋体"/>
          <w:sz w:val="24"/>
        </w:rPr>
        <w:t>（签字）</w:t>
      </w:r>
    </w:p>
    <w:p>
      <w:pPr>
        <w:tabs>
          <w:tab w:val="left" w:pos="1260"/>
        </w:tabs>
        <w:spacing w:line="360" w:lineRule="auto"/>
        <w:ind w:firstLine="1200" w:firstLineChars="500"/>
        <w:jc w:val="right"/>
        <w:rPr>
          <w:rFonts w:ascii="宋体" w:hAnsi="宋体" w:cs="宋体"/>
          <w:sz w:val="24"/>
        </w:rPr>
        <w:sectPr>
          <w:pgSz w:w="11906" w:h="16838"/>
          <w:pgMar w:top="1440" w:right="1800" w:bottom="1440" w:left="1800" w:header="851" w:footer="992" w:gutter="0"/>
          <w:pgNumType w:fmt="numberInDash"/>
          <w:cols w:space="720" w:num="1"/>
          <w:docGrid w:type="lines" w:linePitch="312" w:charSpace="0"/>
        </w:sectPr>
      </w:pP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 xml:space="preserve">   </w:t>
      </w:r>
      <w:r>
        <w:rPr>
          <w:rFonts w:ascii="宋体" w:hAnsi="宋体" w:cs="宋体"/>
          <w:sz w:val="24"/>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284"/>
    <w:p>
      <w:pPr>
        <w:pStyle w:val="46"/>
        <w:spacing w:beforeLines="50" w:afterLines="50"/>
        <w:jc w:val="center"/>
        <w:rPr>
          <w:rFonts w:ascii="Times New Roman" w:hAnsi="Times New Roman" w:eastAsia="黑体"/>
          <w:b w:val="0"/>
          <w:bCs w:val="0"/>
          <w:color w:val="auto"/>
          <w:sz w:val="28"/>
        </w:rPr>
      </w:pPr>
      <w:bookmarkStart w:id="289" w:name="_Toc61451345"/>
      <w:bookmarkStart w:id="290" w:name="_Toc61451598"/>
      <w:r>
        <w:rPr>
          <w:rFonts w:hint="eastAsia" w:ascii="Times New Roman" w:hAnsi="Times New Roman" w:eastAsia="黑体"/>
          <w:b w:val="0"/>
          <w:bCs w:val="0"/>
          <w:color w:val="auto"/>
          <w:sz w:val="28"/>
        </w:rPr>
        <w:t>六、近三年类似业绩</w:t>
      </w:r>
      <w:bookmarkEnd w:id="289"/>
      <w:bookmarkEnd w:id="290"/>
    </w:p>
    <w:tbl>
      <w:tblPr>
        <w:tblStyle w:val="31"/>
        <w:tblW w:w="14070" w:type="dxa"/>
        <w:tblInd w:w="8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4"/>
        <w:gridCol w:w="3216"/>
        <w:gridCol w:w="1620"/>
        <w:gridCol w:w="1620"/>
        <w:gridCol w:w="2955"/>
        <w:gridCol w:w="1830"/>
        <w:gridCol w:w="20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r>
              <w:rPr>
                <w:rFonts w:hint="eastAsia" w:eastAsia="仿宋_GB2312"/>
                <w:bCs/>
                <w:sz w:val="24"/>
              </w:rPr>
              <w:t>序号</w:t>
            </w:r>
          </w:p>
        </w:tc>
        <w:tc>
          <w:tcPr>
            <w:tcW w:w="3216" w:type="dxa"/>
            <w:vAlign w:val="center"/>
          </w:tcPr>
          <w:p>
            <w:pPr>
              <w:tabs>
                <w:tab w:val="left" w:pos="0"/>
              </w:tabs>
              <w:spacing w:line="360" w:lineRule="auto"/>
              <w:jc w:val="center"/>
              <w:rPr>
                <w:rFonts w:eastAsia="仿宋_GB2312"/>
                <w:bCs/>
                <w:sz w:val="24"/>
              </w:rPr>
            </w:pPr>
            <w:r>
              <w:rPr>
                <w:rFonts w:hint="eastAsia" w:eastAsia="仿宋_GB2312"/>
                <w:bCs/>
                <w:sz w:val="24"/>
              </w:rPr>
              <w:t>工程名称</w:t>
            </w:r>
          </w:p>
        </w:tc>
        <w:tc>
          <w:tcPr>
            <w:tcW w:w="1620" w:type="dxa"/>
            <w:vAlign w:val="center"/>
          </w:tcPr>
          <w:p>
            <w:pPr>
              <w:tabs>
                <w:tab w:val="left" w:pos="0"/>
              </w:tabs>
              <w:spacing w:line="360" w:lineRule="auto"/>
              <w:jc w:val="center"/>
              <w:rPr>
                <w:rFonts w:eastAsia="仿宋_GB2312"/>
                <w:bCs/>
                <w:sz w:val="24"/>
              </w:rPr>
            </w:pPr>
            <w:r>
              <w:rPr>
                <w:rFonts w:hint="eastAsia" w:eastAsia="仿宋_GB2312"/>
                <w:bCs/>
                <w:sz w:val="24"/>
              </w:rPr>
              <w:t>时间</w:t>
            </w:r>
          </w:p>
        </w:tc>
        <w:tc>
          <w:tcPr>
            <w:tcW w:w="1620" w:type="dxa"/>
            <w:vAlign w:val="center"/>
          </w:tcPr>
          <w:p>
            <w:pPr>
              <w:tabs>
                <w:tab w:val="left" w:pos="0"/>
              </w:tabs>
              <w:spacing w:line="360" w:lineRule="auto"/>
              <w:jc w:val="center"/>
              <w:rPr>
                <w:rFonts w:eastAsia="仿宋_GB2312"/>
                <w:bCs/>
                <w:sz w:val="24"/>
              </w:rPr>
            </w:pPr>
            <w:r>
              <w:rPr>
                <w:rFonts w:hint="eastAsia" w:eastAsia="仿宋_GB2312"/>
                <w:bCs/>
                <w:sz w:val="24"/>
              </w:rPr>
              <w:t>建设地点</w:t>
            </w:r>
          </w:p>
        </w:tc>
        <w:tc>
          <w:tcPr>
            <w:tcW w:w="2955" w:type="dxa"/>
            <w:vAlign w:val="center"/>
          </w:tcPr>
          <w:p>
            <w:pPr>
              <w:tabs>
                <w:tab w:val="left" w:pos="0"/>
              </w:tabs>
              <w:spacing w:line="360" w:lineRule="auto"/>
              <w:jc w:val="center"/>
              <w:rPr>
                <w:rFonts w:eastAsia="仿宋_GB2312"/>
                <w:bCs/>
                <w:sz w:val="24"/>
              </w:rPr>
            </w:pPr>
            <w:r>
              <w:rPr>
                <w:rFonts w:hint="eastAsia" w:eastAsia="仿宋_GB2312"/>
                <w:bCs/>
                <w:sz w:val="24"/>
              </w:rPr>
              <w:t>委托单位联系方式</w:t>
            </w:r>
          </w:p>
        </w:tc>
        <w:tc>
          <w:tcPr>
            <w:tcW w:w="1830" w:type="dxa"/>
            <w:vAlign w:val="center"/>
          </w:tcPr>
          <w:p>
            <w:pPr>
              <w:tabs>
                <w:tab w:val="left" w:pos="0"/>
              </w:tabs>
              <w:spacing w:line="360" w:lineRule="auto"/>
              <w:jc w:val="center"/>
              <w:rPr>
                <w:rFonts w:eastAsia="仿宋_GB2312"/>
                <w:bCs/>
                <w:sz w:val="24"/>
              </w:rPr>
            </w:pPr>
            <w:r>
              <w:rPr>
                <w:rFonts w:hint="eastAsia" w:eastAsia="仿宋_GB2312"/>
                <w:bCs/>
                <w:sz w:val="24"/>
              </w:rPr>
              <w:t>项目负责人</w:t>
            </w:r>
          </w:p>
        </w:tc>
        <w:tc>
          <w:tcPr>
            <w:tcW w:w="2085" w:type="dxa"/>
            <w:vAlign w:val="center"/>
          </w:tcPr>
          <w:p>
            <w:pPr>
              <w:tabs>
                <w:tab w:val="left" w:pos="0"/>
              </w:tabs>
              <w:spacing w:line="360" w:lineRule="auto"/>
              <w:jc w:val="center"/>
              <w:rPr>
                <w:rFonts w:eastAsia="仿宋_GB2312"/>
                <w:bCs/>
                <w:sz w:val="24"/>
              </w:rPr>
            </w:pPr>
            <w:r>
              <w:rPr>
                <w:rFonts w:hint="eastAsia" w:eastAsia="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44" w:type="dxa"/>
            <w:vAlign w:val="center"/>
          </w:tcPr>
          <w:p>
            <w:pPr>
              <w:tabs>
                <w:tab w:val="left" w:pos="0"/>
              </w:tabs>
              <w:spacing w:line="360" w:lineRule="auto"/>
              <w:jc w:val="center"/>
              <w:rPr>
                <w:rFonts w:eastAsia="仿宋_GB2312"/>
                <w:bCs/>
                <w:sz w:val="24"/>
              </w:rPr>
            </w:pPr>
          </w:p>
        </w:tc>
        <w:tc>
          <w:tcPr>
            <w:tcW w:w="3216"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1620" w:type="dxa"/>
            <w:vAlign w:val="center"/>
          </w:tcPr>
          <w:p>
            <w:pPr>
              <w:tabs>
                <w:tab w:val="left" w:pos="0"/>
              </w:tabs>
              <w:spacing w:line="360" w:lineRule="auto"/>
              <w:jc w:val="center"/>
              <w:rPr>
                <w:rFonts w:eastAsia="仿宋_GB2312"/>
                <w:bCs/>
                <w:sz w:val="24"/>
              </w:rPr>
            </w:pPr>
          </w:p>
        </w:tc>
        <w:tc>
          <w:tcPr>
            <w:tcW w:w="2955" w:type="dxa"/>
            <w:vAlign w:val="center"/>
          </w:tcPr>
          <w:p>
            <w:pPr>
              <w:tabs>
                <w:tab w:val="left" w:pos="0"/>
              </w:tabs>
              <w:spacing w:line="360" w:lineRule="auto"/>
              <w:jc w:val="center"/>
              <w:rPr>
                <w:rFonts w:eastAsia="仿宋_GB2312"/>
                <w:bCs/>
                <w:sz w:val="24"/>
              </w:rPr>
            </w:pPr>
          </w:p>
        </w:tc>
        <w:tc>
          <w:tcPr>
            <w:tcW w:w="1830" w:type="dxa"/>
            <w:vAlign w:val="center"/>
          </w:tcPr>
          <w:p>
            <w:pPr>
              <w:tabs>
                <w:tab w:val="left" w:pos="0"/>
              </w:tabs>
              <w:spacing w:line="360" w:lineRule="auto"/>
              <w:jc w:val="center"/>
              <w:rPr>
                <w:rFonts w:eastAsia="仿宋_GB2312"/>
                <w:bCs/>
                <w:sz w:val="24"/>
              </w:rPr>
            </w:pPr>
          </w:p>
        </w:tc>
        <w:tc>
          <w:tcPr>
            <w:tcW w:w="2085" w:type="dxa"/>
            <w:vAlign w:val="center"/>
          </w:tcPr>
          <w:p>
            <w:pPr>
              <w:tabs>
                <w:tab w:val="left" w:pos="0"/>
              </w:tabs>
              <w:spacing w:line="360" w:lineRule="auto"/>
              <w:jc w:val="center"/>
              <w:rPr>
                <w:rFonts w:eastAsia="仿宋_GB2312"/>
                <w:bCs/>
                <w:sz w:val="24"/>
              </w:rPr>
            </w:pPr>
          </w:p>
        </w:tc>
      </w:tr>
    </w:tbl>
    <w:p>
      <w:pPr>
        <w:pStyle w:val="46"/>
        <w:spacing w:beforeLines="50" w:afterLines="50"/>
        <w:jc w:val="center"/>
        <w:rPr>
          <w:rFonts w:ascii="Times New Roman" w:hAnsi="Times New Roman" w:eastAsia="黑体"/>
          <w:b w:val="0"/>
          <w:bCs w:val="0"/>
          <w:color w:val="auto"/>
          <w:sz w:val="28"/>
        </w:rPr>
      </w:pPr>
      <w:bookmarkStart w:id="291" w:name="_Toc61451346"/>
      <w:bookmarkStart w:id="292" w:name="_Toc61451599"/>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七、主要技术人员一览表</w:t>
      </w:r>
      <w:bookmarkEnd w:id="291"/>
      <w:bookmarkEnd w:id="292"/>
    </w:p>
    <w:tbl>
      <w:tblPr>
        <w:tblStyle w:val="31"/>
        <w:tblW w:w="14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30"/>
        <w:gridCol w:w="830"/>
        <w:gridCol w:w="2450"/>
        <w:gridCol w:w="1488"/>
        <w:gridCol w:w="1489"/>
        <w:gridCol w:w="252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黑体" w:hAnsi="黑体" w:eastAsia="黑体"/>
                <w:sz w:val="24"/>
              </w:rPr>
            </w:pPr>
            <w:r>
              <w:rPr>
                <w:rFonts w:hint="eastAsia" w:ascii="黑体" w:hAnsi="黑体" w:eastAsia="黑体"/>
                <w:sz w:val="24"/>
              </w:rPr>
              <w:t>序号</w:t>
            </w:r>
          </w:p>
        </w:tc>
        <w:tc>
          <w:tcPr>
            <w:tcW w:w="1418" w:type="dxa"/>
            <w:vAlign w:val="center"/>
          </w:tcPr>
          <w:p>
            <w:pPr>
              <w:spacing w:line="360" w:lineRule="auto"/>
              <w:jc w:val="center"/>
              <w:rPr>
                <w:rFonts w:ascii="黑体" w:hAnsi="黑体" w:eastAsia="黑体"/>
                <w:sz w:val="24"/>
              </w:rPr>
            </w:pPr>
            <w:r>
              <w:rPr>
                <w:rFonts w:hint="eastAsia" w:ascii="黑体" w:hAnsi="黑体" w:eastAsia="黑体"/>
                <w:sz w:val="24"/>
              </w:rPr>
              <w:t>姓名</w:t>
            </w:r>
          </w:p>
        </w:tc>
        <w:tc>
          <w:tcPr>
            <w:tcW w:w="830" w:type="dxa"/>
            <w:vAlign w:val="center"/>
          </w:tcPr>
          <w:p>
            <w:pPr>
              <w:spacing w:line="360" w:lineRule="auto"/>
              <w:jc w:val="center"/>
              <w:rPr>
                <w:rFonts w:ascii="黑体" w:hAnsi="黑体" w:eastAsia="黑体"/>
                <w:sz w:val="24"/>
              </w:rPr>
            </w:pPr>
            <w:r>
              <w:rPr>
                <w:rFonts w:hint="eastAsia" w:ascii="黑体" w:hAnsi="黑体" w:eastAsia="黑体"/>
                <w:sz w:val="24"/>
              </w:rPr>
              <w:t>年龄</w:t>
            </w:r>
          </w:p>
        </w:tc>
        <w:tc>
          <w:tcPr>
            <w:tcW w:w="830" w:type="dxa"/>
            <w:vAlign w:val="center"/>
          </w:tcPr>
          <w:p>
            <w:pPr>
              <w:spacing w:line="360" w:lineRule="auto"/>
              <w:jc w:val="center"/>
              <w:rPr>
                <w:rFonts w:ascii="黑体" w:hAnsi="黑体" w:eastAsia="黑体"/>
                <w:sz w:val="24"/>
              </w:rPr>
            </w:pPr>
            <w:r>
              <w:rPr>
                <w:rFonts w:hint="eastAsia" w:ascii="黑体" w:hAnsi="黑体" w:eastAsia="黑体"/>
                <w:sz w:val="24"/>
              </w:rPr>
              <w:t>学历</w:t>
            </w:r>
          </w:p>
        </w:tc>
        <w:tc>
          <w:tcPr>
            <w:tcW w:w="2450" w:type="dxa"/>
            <w:vAlign w:val="center"/>
          </w:tcPr>
          <w:p>
            <w:pPr>
              <w:spacing w:line="360" w:lineRule="auto"/>
              <w:jc w:val="center"/>
              <w:rPr>
                <w:rFonts w:ascii="黑体" w:hAnsi="黑体" w:eastAsia="黑体"/>
                <w:sz w:val="24"/>
              </w:rPr>
            </w:pPr>
            <w:r>
              <w:rPr>
                <w:rFonts w:hint="eastAsia" w:ascii="黑体" w:hAnsi="黑体" w:eastAsia="黑体"/>
                <w:sz w:val="24"/>
              </w:rPr>
              <w:t>毕业院校</w:t>
            </w:r>
          </w:p>
        </w:tc>
        <w:tc>
          <w:tcPr>
            <w:tcW w:w="1488" w:type="dxa"/>
            <w:vAlign w:val="center"/>
          </w:tcPr>
          <w:p>
            <w:pPr>
              <w:spacing w:line="360" w:lineRule="auto"/>
              <w:jc w:val="center"/>
              <w:rPr>
                <w:rFonts w:ascii="黑体" w:hAnsi="黑体" w:eastAsia="黑体"/>
                <w:sz w:val="24"/>
              </w:rPr>
            </w:pPr>
            <w:r>
              <w:rPr>
                <w:rFonts w:hint="eastAsia" w:ascii="黑体" w:hAnsi="黑体" w:eastAsia="黑体"/>
                <w:sz w:val="24"/>
              </w:rPr>
              <w:t>专业</w:t>
            </w:r>
          </w:p>
        </w:tc>
        <w:tc>
          <w:tcPr>
            <w:tcW w:w="1489" w:type="dxa"/>
            <w:vAlign w:val="center"/>
          </w:tcPr>
          <w:p>
            <w:pPr>
              <w:spacing w:line="360" w:lineRule="auto"/>
              <w:jc w:val="center"/>
              <w:rPr>
                <w:rFonts w:ascii="黑体" w:hAnsi="黑体" w:eastAsia="黑体"/>
                <w:sz w:val="24"/>
              </w:rPr>
            </w:pPr>
            <w:r>
              <w:rPr>
                <w:rFonts w:hint="eastAsia" w:ascii="黑体" w:hAnsi="黑体" w:eastAsia="黑体"/>
                <w:sz w:val="24"/>
              </w:rPr>
              <w:t>职称</w:t>
            </w:r>
          </w:p>
        </w:tc>
        <w:tc>
          <w:tcPr>
            <w:tcW w:w="2523" w:type="dxa"/>
            <w:vAlign w:val="center"/>
          </w:tcPr>
          <w:p>
            <w:pPr>
              <w:spacing w:line="360" w:lineRule="auto"/>
              <w:jc w:val="center"/>
              <w:rPr>
                <w:rFonts w:ascii="黑体" w:hAnsi="黑体" w:eastAsia="黑体"/>
                <w:sz w:val="24"/>
              </w:rPr>
            </w:pPr>
            <w:r>
              <w:rPr>
                <w:rFonts w:hint="eastAsia" w:ascii="黑体" w:hAnsi="黑体" w:eastAsia="黑体"/>
                <w:sz w:val="24"/>
              </w:rPr>
              <w:t>从事本专业工作年限</w:t>
            </w:r>
          </w:p>
        </w:tc>
        <w:tc>
          <w:tcPr>
            <w:tcW w:w="2400" w:type="dxa"/>
            <w:vAlign w:val="center"/>
          </w:tcPr>
          <w:p>
            <w:pPr>
              <w:spacing w:line="360" w:lineRule="auto"/>
              <w:jc w:val="center"/>
              <w:rPr>
                <w:rFonts w:ascii="黑体" w:hAnsi="黑体" w:eastAsia="黑体"/>
                <w:sz w:val="24"/>
              </w:rPr>
            </w:pPr>
            <w:r>
              <w:rPr>
                <w:rFonts w:hint="eastAsia" w:ascii="黑体" w:hAnsi="黑体" w:eastAsia="黑体"/>
                <w:sz w:val="24"/>
              </w:rPr>
              <w:t>拟担任的工作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sz w:val="24"/>
              </w:rPr>
            </w:pPr>
          </w:p>
        </w:tc>
        <w:tc>
          <w:tcPr>
            <w:tcW w:w="1418"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830" w:type="dxa"/>
            <w:vAlign w:val="center"/>
          </w:tcPr>
          <w:p>
            <w:pPr>
              <w:spacing w:line="360" w:lineRule="auto"/>
              <w:jc w:val="center"/>
              <w:rPr>
                <w:sz w:val="24"/>
              </w:rPr>
            </w:pPr>
          </w:p>
        </w:tc>
        <w:tc>
          <w:tcPr>
            <w:tcW w:w="2450" w:type="dxa"/>
            <w:vAlign w:val="center"/>
          </w:tcPr>
          <w:p>
            <w:pPr>
              <w:spacing w:line="360" w:lineRule="auto"/>
              <w:jc w:val="center"/>
              <w:rPr>
                <w:sz w:val="24"/>
              </w:rPr>
            </w:pPr>
          </w:p>
        </w:tc>
        <w:tc>
          <w:tcPr>
            <w:tcW w:w="1488" w:type="dxa"/>
            <w:vAlign w:val="center"/>
          </w:tcPr>
          <w:p>
            <w:pPr>
              <w:spacing w:line="360" w:lineRule="auto"/>
              <w:jc w:val="center"/>
              <w:rPr>
                <w:sz w:val="24"/>
              </w:rPr>
            </w:pPr>
          </w:p>
        </w:tc>
        <w:tc>
          <w:tcPr>
            <w:tcW w:w="1489" w:type="dxa"/>
            <w:vAlign w:val="center"/>
          </w:tcPr>
          <w:p>
            <w:pPr>
              <w:spacing w:line="360" w:lineRule="auto"/>
              <w:jc w:val="center"/>
              <w:rPr>
                <w:sz w:val="24"/>
              </w:rPr>
            </w:pPr>
          </w:p>
        </w:tc>
        <w:tc>
          <w:tcPr>
            <w:tcW w:w="2523" w:type="dxa"/>
            <w:vAlign w:val="center"/>
          </w:tcPr>
          <w:p>
            <w:pPr>
              <w:spacing w:line="360" w:lineRule="auto"/>
              <w:jc w:val="center"/>
              <w:rPr>
                <w:sz w:val="24"/>
              </w:rPr>
            </w:pPr>
          </w:p>
        </w:tc>
        <w:tc>
          <w:tcPr>
            <w:tcW w:w="2400" w:type="dxa"/>
            <w:vAlign w:val="center"/>
          </w:tcPr>
          <w:p>
            <w:pPr>
              <w:spacing w:line="360" w:lineRule="auto"/>
              <w:jc w:val="center"/>
              <w:rPr>
                <w:sz w:val="24"/>
              </w:rPr>
            </w:pPr>
          </w:p>
        </w:tc>
      </w:tr>
    </w:tbl>
    <w:p>
      <w:pPr>
        <w:spacing w:line="360" w:lineRule="auto"/>
        <w:jc w:val="left"/>
        <w:rPr>
          <w:rFonts w:ascii="黑体" w:hAnsi="黑体" w:eastAsia="黑体"/>
          <w:szCs w:val="21"/>
        </w:rPr>
      </w:pPr>
      <w:r>
        <w:rPr>
          <w:rFonts w:hint="eastAsia" w:ascii="黑体" w:hAnsi="黑体" w:eastAsia="黑体"/>
          <w:szCs w:val="21"/>
        </w:rPr>
        <w:t>注：1、本表为潜在协作单位拟派现场的主要技术人员，一旦进入我公司合格供方名录，所派主要技术人员需为表中人员。</w:t>
      </w:r>
    </w:p>
    <w:p>
      <w:pPr>
        <w:spacing w:line="360" w:lineRule="auto"/>
        <w:ind w:firstLine="420" w:firstLineChars="200"/>
        <w:jc w:val="left"/>
        <w:rPr>
          <w:rFonts w:ascii="黑体" w:hAnsi="黑体" w:eastAsia="黑体"/>
          <w:szCs w:val="21"/>
        </w:rPr>
      </w:pPr>
      <w:r>
        <w:rPr>
          <w:rFonts w:hint="eastAsia" w:ascii="黑体" w:hAnsi="黑体" w:eastAsia="黑体"/>
          <w:szCs w:val="21"/>
        </w:rPr>
        <w:t xml:space="preserve">2、拟担任的工作为：项目负责人、检查人员、现场作业人员。   </w:t>
      </w:r>
    </w:p>
    <w:p>
      <w:pPr>
        <w:spacing w:line="360" w:lineRule="auto"/>
        <w:ind w:firstLine="315" w:firstLineChars="150"/>
        <w:jc w:val="left"/>
        <w:rPr>
          <w:rFonts w:ascii="黑体" w:hAnsi="黑体" w:eastAsia="黑体"/>
          <w:szCs w:val="21"/>
        </w:rPr>
      </w:pPr>
      <w:r>
        <w:rPr>
          <w:rFonts w:hint="eastAsia" w:ascii="黑体" w:hAnsi="黑体" w:eastAsia="黑体"/>
          <w:szCs w:val="21"/>
        </w:rPr>
        <w:t xml:space="preserve"> 3、项目负责人毕业证、职称证等资格后审。</w:t>
      </w:r>
    </w:p>
    <w:p>
      <w:pPr>
        <w:spacing w:line="360" w:lineRule="auto"/>
        <w:jc w:val="left"/>
        <w:rPr>
          <w:rFonts w:ascii="黑体" w:hAnsi="黑体" w:eastAsia="黑体"/>
          <w:szCs w:val="21"/>
        </w:rPr>
        <w:sectPr>
          <w:pgSz w:w="16838" w:h="11906" w:orient="landscape"/>
          <w:pgMar w:top="1803" w:right="1440" w:bottom="1803" w:left="1440" w:header="851" w:footer="992" w:gutter="0"/>
          <w:pgNumType w:fmt="numberInDash"/>
          <w:cols w:space="720" w:num="1"/>
          <w:docGrid w:type="lines" w:linePitch="319" w:charSpace="0"/>
        </w:sectPr>
      </w:pPr>
    </w:p>
    <w:p>
      <w:pPr>
        <w:pStyle w:val="46"/>
        <w:numPr>
          <w:ilvl w:val="0"/>
          <w:numId w:val="3"/>
        </w:numPr>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单位简介</w:t>
      </w:r>
    </w:p>
    <w:p>
      <w:pPr>
        <w:widowControl/>
        <w:spacing w:before="150" w:after="150" w:line="345" w:lineRule="atLeast"/>
        <w:ind w:right="150" w:firstLine="420"/>
        <w:jc w:val="left"/>
        <w:rPr>
          <w:sz w:val="24"/>
        </w:rPr>
      </w:pPr>
      <w:r>
        <w:rPr>
          <w:rFonts w:hint="eastAsia"/>
          <w:sz w:val="24"/>
        </w:rPr>
        <w:t>（格式自拟）</w:t>
      </w: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spacing w:beforeLines="50" w:afterLines="50"/>
        <w:jc w:val="center"/>
        <w:rPr>
          <w:rFonts w:ascii="Times New Roman" w:hAnsi="Times New Roman" w:eastAsia="黑体"/>
          <w:b w:val="0"/>
          <w:bCs w:val="0"/>
          <w:color w:val="auto"/>
          <w:sz w:val="28"/>
        </w:rPr>
      </w:pPr>
    </w:p>
    <w:p>
      <w:pPr>
        <w:pStyle w:val="46"/>
        <w:numPr>
          <w:ilvl w:val="0"/>
          <w:numId w:val="3"/>
        </w:numPr>
        <w:spacing w:beforeLines="50" w:afterLines="50"/>
        <w:jc w:val="center"/>
        <w:rPr>
          <w:rFonts w:ascii="Times New Roman" w:hAnsi="Times New Roman" w:eastAsia="黑体"/>
          <w:b w:val="0"/>
          <w:bCs w:val="0"/>
          <w:color w:val="auto"/>
          <w:sz w:val="28"/>
        </w:rPr>
      </w:pPr>
      <w:r>
        <w:rPr>
          <w:rFonts w:hint="eastAsia" w:ascii="Times New Roman" w:hAnsi="Times New Roman" w:eastAsia="黑体"/>
          <w:b w:val="0"/>
          <w:bCs w:val="0"/>
          <w:color w:val="auto"/>
          <w:sz w:val="28"/>
        </w:rPr>
        <w:t>服务承诺</w:t>
      </w:r>
    </w:p>
    <w:p>
      <w:pPr>
        <w:widowControl/>
        <w:spacing w:before="150" w:after="150" w:line="345" w:lineRule="atLeast"/>
        <w:ind w:right="150" w:firstLine="420"/>
        <w:jc w:val="left"/>
        <w:rPr>
          <w:sz w:val="24"/>
        </w:rPr>
      </w:pPr>
      <w:r>
        <w:rPr>
          <w:rFonts w:hint="eastAsia"/>
          <w:sz w:val="24"/>
        </w:rPr>
        <w:t>（格式自拟）</w:t>
      </w: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p>
      <w:pPr>
        <w:widowControl/>
        <w:spacing w:before="150" w:after="150" w:line="345" w:lineRule="atLeast"/>
        <w:ind w:right="150"/>
        <w:jc w:val="left"/>
        <w:rPr>
          <w:sz w:val="2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A4B6CC-6B21-4853-8476-D8D19FB7B1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宋体ā">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embedRegular r:id="rId2" w:fontKey="{9A633710-C57C-45D6-9C00-F27913DD1B7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0" w:usb1="00000000" w:usb2="00000000" w:usb3="00000000" w:csb0="00000000" w:csb1="00000000"/>
    <w:embedRegular r:id="rId3" w:fontKey="{C2BEF287-E481-445E-B612-2FA83A16424B}"/>
  </w:font>
  <w:font w:name="Arial Unicode MS">
    <w:panose1 w:val="020B0604020202020204"/>
    <w:charset w:val="86"/>
    <w:family w:val="roman"/>
    <w:pitch w:val="default"/>
    <w:sig w:usb0="FFFFFFFF" w:usb1="E9FFFFFF" w:usb2="0000003F" w:usb3="00000000" w:csb0="603F01FF" w:csb1="FFFF0000"/>
    <w:embedRegular r:id="rId4" w:fontKey="{97990B8A-F047-44E8-96B0-42867005BCF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w:t>
    </w:r>
    <w:r>
      <w:t xml:space="preserve"> 20 -</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807"/>
    <w:multiLevelType w:val="singleLevel"/>
    <w:tmpl w:val="1CA06807"/>
    <w:lvl w:ilvl="0" w:tentative="0">
      <w:start w:val="5"/>
      <w:numFmt w:val="chineseCounting"/>
      <w:suff w:val="space"/>
      <w:lvlText w:val="第%1章"/>
      <w:lvlJc w:val="left"/>
      <w:rPr>
        <w:rFonts w:hint="eastAsia"/>
      </w:rPr>
    </w:lvl>
  </w:abstractNum>
  <w:abstractNum w:abstractNumId="1">
    <w:nsid w:val="6AFAF58E"/>
    <w:multiLevelType w:val="singleLevel"/>
    <w:tmpl w:val="6AFAF58E"/>
    <w:lvl w:ilvl="0" w:tentative="0">
      <w:start w:val="8"/>
      <w:numFmt w:val="chineseCounting"/>
      <w:suff w:val="nothing"/>
      <w:lvlText w:val="%1、"/>
      <w:lvlJc w:val="left"/>
      <w:rPr>
        <w:rFonts w:hint="eastAsia"/>
      </w:rPr>
    </w:lvl>
  </w:abstractNum>
  <w:abstractNum w:abstractNumId="2">
    <w:nsid w:val="6C4F1B05"/>
    <w:multiLevelType w:val="singleLevel"/>
    <w:tmpl w:val="6C4F1B0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10"/>
    <w:rsid w:val="00000210"/>
    <w:rsid w:val="00017D92"/>
    <w:rsid w:val="00044BA2"/>
    <w:rsid w:val="00050819"/>
    <w:rsid w:val="00074E81"/>
    <w:rsid w:val="00083DC7"/>
    <w:rsid w:val="00087550"/>
    <w:rsid w:val="000D6FC7"/>
    <w:rsid w:val="000F68B6"/>
    <w:rsid w:val="00114168"/>
    <w:rsid w:val="00115756"/>
    <w:rsid w:val="001258E1"/>
    <w:rsid w:val="001367D0"/>
    <w:rsid w:val="0014718F"/>
    <w:rsid w:val="001610B0"/>
    <w:rsid w:val="00171DF1"/>
    <w:rsid w:val="001739C6"/>
    <w:rsid w:val="0019694C"/>
    <w:rsid w:val="001B0CD2"/>
    <w:rsid w:val="001C4E6E"/>
    <w:rsid w:val="002119AD"/>
    <w:rsid w:val="0022193C"/>
    <w:rsid w:val="002242E1"/>
    <w:rsid w:val="002274E6"/>
    <w:rsid w:val="0024605D"/>
    <w:rsid w:val="002537E3"/>
    <w:rsid w:val="00270CFA"/>
    <w:rsid w:val="0027689A"/>
    <w:rsid w:val="002A015B"/>
    <w:rsid w:val="002B495E"/>
    <w:rsid w:val="002C0666"/>
    <w:rsid w:val="002D10E7"/>
    <w:rsid w:val="002E1431"/>
    <w:rsid w:val="002E6246"/>
    <w:rsid w:val="00332478"/>
    <w:rsid w:val="00345362"/>
    <w:rsid w:val="00352ED8"/>
    <w:rsid w:val="00360D12"/>
    <w:rsid w:val="00387864"/>
    <w:rsid w:val="00390A77"/>
    <w:rsid w:val="003B061F"/>
    <w:rsid w:val="003C2A03"/>
    <w:rsid w:val="003C38D7"/>
    <w:rsid w:val="0049603D"/>
    <w:rsid w:val="00496EF2"/>
    <w:rsid w:val="004972B7"/>
    <w:rsid w:val="004A53C0"/>
    <w:rsid w:val="004C0FA6"/>
    <w:rsid w:val="004C2301"/>
    <w:rsid w:val="004D4253"/>
    <w:rsid w:val="005115F8"/>
    <w:rsid w:val="00511DDB"/>
    <w:rsid w:val="0051267C"/>
    <w:rsid w:val="005221BA"/>
    <w:rsid w:val="00533EA7"/>
    <w:rsid w:val="0054011A"/>
    <w:rsid w:val="005565AC"/>
    <w:rsid w:val="00590BC7"/>
    <w:rsid w:val="005A15DD"/>
    <w:rsid w:val="005A6197"/>
    <w:rsid w:val="005C0E3F"/>
    <w:rsid w:val="005C6DBF"/>
    <w:rsid w:val="005E7D10"/>
    <w:rsid w:val="00615BC0"/>
    <w:rsid w:val="00620D97"/>
    <w:rsid w:val="00642AB2"/>
    <w:rsid w:val="0065111C"/>
    <w:rsid w:val="006772B3"/>
    <w:rsid w:val="006A0C08"/>
    <w:rsid w:val="006D0A06"/>
    <w:rsid w:val="006D0A26"/>
    <w:rsid w:val="006D0C4F"/>
    <w:rsid w:val="006E3450"/>
    <w:rsid w:val="006E4DE5"/>
    <w:rsid w:val="006E6845"/>
    <w:rsid w:val="007123A7"/>
    <w:rsid w:val="00722C4E"/>
    <w:rsid w:val="00740BEF"/>
    <w:rsid w:val="007457FF"/>
    <w:rsid w:val="00764921"/>
    <w:rsid w:val="00793E4C"/>
    <w:rsid w:val="0079630E"/>
    <w:rsid w:val="007E25AF"/>
    <w:rsid w:val="007E54CE"/>
    <w:rsid w:val="007E57BB"/>
    <w:rsid w:val="008348B9"/>
    <w:rsid w:val="008411E3"/>
    <w:rsid w:val="00861694"/>
    <w:rsid w:val="00867221"/>
    <w:rsid w:val="008C46D8"/>
    <w:rsid w:val="008D23D2"/>
    <w:rsid w:val="008E3A97"/>
    <w:rsid w:val="0090511C"/>
    <w:rsid w:val="00906A5A"/>
    <w:rsid w:val="00922464"/>
    <w:rsid w:val="00947749"/>
    <w:rsid w:val="00953711"/>
    <w:rsid w:val="009A26F0"/>
    <w:rsid w:val="009B4F4D"/>
    <w:rsid w:val="009D6C00"/>
    <w:rsid w:val="00A06A95"/>
    <w:rsid w:val="00A274F7"/>
    <w:rsid w:val="00A52B53"/>
    <w:rsid w:val="00A64E6E"/>
    <w:rsid w:val="00A65221"/>
    <w:rsid w:val="00A707D1"/>
    <w:rsid w:val="00A80DB5"/>
    <w:rsid w:val="00A90E97"/>
    <w:rsid w:val="00AC460D"/>
    <w:rsid w:val="00AE52F7"/>
    <w:rsid w:val="00B00A94"/>
    <w:rsid w:val="00B01D4D"/>
    <w:rsid w:val="00B504C2"/>
    <w:rsid w:val="00BB6CE3"/>
    <w:rsid w:val="00BB7760"/>
    <w:rsid w:val="00BE3733"/>
    <w:rsid w:val="00BE74C9"/>
    <w:rsid w:val="00C22C74"/>
    <w:rsid w:val="00C35AFA"/>
    <w:rsid w:val="00C72FBA"/>
    <w:rsid w:val="00C919C7"/>
    <w:rsid w:val="00CC0087"/>
    <w:rsid w:val="00CF0723"/>
    <w:rsid w:val="00D00E00"/>
    <w:rsid w:val="00D22002"/>
    <w:rsid w:val="00D50A50"/>
    <w:rsid w:val="00D731BF"/>
    <w:rsid w:val="00D73417"/>
    <w:rsid w:val="00D87E82"/>
    <w:rsid w:val="00DA5D10"/>
    <w:rsid w:val="00DA745D"/>
    <w:rsid w:val="00DE37FE"/>
    <w:rsid w:val="00DE3C3F"/>
    <w:rsid w:val="00DE5608"/>
    <w:rsid w:val="00DF3424"/>
    <w:rsid w:val="00E01269"/>
    <w:rsid w:val="00E07910"/>
    <w:rsid w:val="00EB436A"/>
    <w:rsid w:val="00EC6D1E"/>
    <w:rsid w:val="00ED219A"/>
    <w:rsid w:val="00EF1F09"/>
    <w:rsid w:val="00F0039C"/>
    <w:rsid w:val="00F1117B"/>
    <w:rsid w:val="00F17433"/>
    <w:rsid w:val="00F61D97"/>
    <w:rsid w:val="00FB20F7"/>
    <w:rsid w:val="00FD2AA8"/>
    <w:rsid w:val="00FE61E9"/>
    <w:rsid w:val="00FF4F76"/>
    <w:rsid w:val="00FF55F2"/>
    <w:rsid w:val="066C65DB"/>
    <w:rsid w:val="07AA27AF"/>
    <w:rsid w:val="0C520DDE"/>
    <w:rsid w:val="138A7F0A"/>
    <w:rsid w:val="14033708"/>
    <w:rsid w:val="1525394B"/>
    <w:rsid w:val="17F86D62"/>
    <w:rsid w:val="1BD135F0"/>
    <w:rsid w:val="1D864BDC"/>
    <w:rsid w:val="1EDE1837"/>
    <w:rsid w:val="2003185A"/>
    <w:rsid w:val="212054A6"/>
    <w:rsid w:val="23E5788A"/>
    <w:rsid w:val="24CF5FBB"/>
    <w:rsid w:val="2A623955"/>
    <w:rsid w:val="2FA05558"/>
    <w:rsid w:val="338953BB"/>
    <w:rsid w:val="33D35E02"/>
    <w:rsid w:val="3BB65431"/>
    <w:rsid w:val="3C455186"/>
    <w:rsid w:val="4A9922D5"/>
    <w:rsid w:val="4BAE2CE4"/>
    <w:rsid w:val="4C562C95"/>
    <w:rsid w:val="4DED5B76"/>
    <w:rsid w:val="523228F9"/>
    <w:rsid w:val="533C5B9D"/>
    <w:rsid w:val="5BB977CC"/>
    <w:rsid w:val="620D4011"/>
    <w:rsid w:val="695F2F39"/>
    <w:rsid w:val="72E04379"/>
    <w:rsid w:val="732172D5"/>
    <w:rsid w:val="74D01CD0"/>
    <w:rsid w:val="78045B38"/>
    <w:rsid w:val="7F167B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4"/>
    <w:unhideWhenUsed/>
    <w:qFormat/>
    <w:uiPriority w:val="0"/>
    <w:pPr>
      <w:keepNext/>
      <w:keepLines/>
      <w:spacing w:before="260" w:after="260" w:line="416" w:lineRule="auto"/>
      <w:outlineLvl w:val="1"/>
    </w:pPr>
    <w:rPr>
      <w:rFonts w:ascii="Arial" w:hAnsi="Arial" w:eastAsia="黑体"/>
      <w:b/>
      <w:sz w:val="32"/>
    </w:rPr>
  </w:style>
  <w:style w:type="character" w:default="1" w:styleId="26">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subject"/>
    <w:basedOn w:val="6"/>
    <w:next w:val="6"/>
    <w:link w:val="43"/>
    <w:qFormat/>
    <w:uiPriority w:val="0"/>
    <w:rPr>
      <w:b/>
      <w:bCs/>
    </w:rPr>
  </w:style>
  <w:style w:type="paragraph" w:styleId="6">
    <w:name w:val="annotation text"/>
    <w:basedOn w:val="1"/>
    <w:link w:val="42"/>
    <w:qFormat/>
    <w:uiPriority w:val="0"/>
    <w:pPr>
      <w:jc w:val="left"/>
    </w:pPr>
  </w:style>
  <w:style w:type="paragraph" w:styleId="7">
    <w:name w:val="toc 7"/>
    <w:basedOn w:val="1"/>
    <w:next w:val="1"/>
    <w:qFormat/>
    <w:uiPriority w:val="0"/>
    <w:pPr>
      <w:ind w:left="2520" w:leftChars="1200"/>
    </w:pPr>
  </w:style>
  <w:style w:type="paragraph" w:styleId="8">
    <w:name w:val="Body Text"/>
    <w:basedOn w:val="1"/>
    <w:qFormat/>
    <w:uiPriority w:val="0"/>
    <w:rPr>
      <w:sz w:val="28"/>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cs="Courier New"/>
      <w:szCs w:val="21"/>
    </w:rPr>
  </w:style>
  <w:style w:type="paragraph" w:styleId="13">
    <w:name w:val="toc 8"/>
    <w:basedOn w:val="1"/>
    <w:next w:val="1"/>
    <w:qFormat/>
    <w:uiPriority w:val="0"/>
    <w:pPr>
      <w:ind w:left="2940" w:leftChars="1400"/>
    </w:pPr>
  </w:style>
  <w:style w:type="paragraph" w:styleId="14">
    <w:name w:val="Date"/>
    <w:basedOn w:val="1"/>
    <w:next w:val="1"/>
    <w:link w:val="5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4"/>
    <w:qFormat/>
    <w:uiPriority w:val="0"/>
    <w:rPr>
      <w:sz w:val="18"/>
      <w:szCs w:val="18"/>
    </w:rPr>
  </w:style>
  <w:style w:type="paragraph" w:styleId="17">
    <w:name w:val="footer"/>
    <w:basedOn w:val="1"/>
    <w:link w:val="52"/>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List"/>
    <w:basedOn w:val="1"/>
    <w:link w:val="49"/>
    <w:qFormat/>
    <w:uiPriority w:val="0"/>
    <w:pPr>
      <w:autoSpaceDE w:val="0"/>
      <w:autoSpaceDN w:val="0"/>
      <w:adjustRightInd w:val="0"/>
      <w:ind w:left="360" w:hanging="360"/>
      <w:jc w:val="left"/>
      <w:textAlignment w:val="baseline"/>
    </w:pPr>
    <w:rPr>
      <w:rFonts w:ascii="Times New Roman" w:hAnsi="Times New Roman" w:cs="Times New Roman"/>
      <w:kern w:val="0"/>
      <w:sz w:val="20"/>
      <w:szCs w:val="20"/>
    </w:rPr>
  </w:style>
  <w:style w:type="paragraph" w:styleId="22">
    <w:name w:val="toc 6"/>
    <w:basedOn w:val="1"/>
    <w:next w:val="1"/>
    <w:qFormat/>
    <w:uiPriority w:val="0"/>
    <w:pPr>
      <w:ind w:left="2100" w:leftChars="1000"/>
    </w:pPr>
  </w:style>
  <w:style w:type="paragraph" w:styleId="23">
    <w:name w:val="toc 2"/>
    <w:basedOn w:val="1"/>
    <w:next w:val="1"/>
    <w:qFormat/>
    <w:uiPriority w:val="39"/>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spacing w:before="225" w:after="225"/>
      <w:jc w:val="left"/>
    </w:pPr>
    <w:rPr>
      <w:rFonts w:cs="Times New Roman"/>
      <w:kern w:val="0"/>
      <w:sz w:val="24"/>
    </w:rPr>
  </w:style>
  <w:style w:type="character" w:styleId="27">
    <w:name w:val="Strong"/>
    <w:qFormat/>
    <w:uiPriority w:val="0"/>
    <w:rPr>
      <w:b/>
    </w:rPr>
  </w:style>
  <w:style w:type="character" w:styleId="28">
    <w:name w:val="FollowedHyperlink"/>
    <w:qFormat/>
    <w:uiPriority w:val="0"/>
    <w:rPr>
      <w:color w:val="0055A1"/>
      <w:u w:val="none"/>
    </w:rPr>
  </w:style>
  <w:style w:type="character" w:styleId="29">
    <w:name w:val="Hyperlink"/>
    <w:qFormat/>
    <w:uiPriority w:val="99"/>
    <w:rPr>
      <w:color w:val="0055A1"/>
      <w:u w:val="none"/>
    </w:rPr>
  </w:style>
  <w:style w:type="character" w:styleId="30">
    <w:name w:val="annotation reference"/>
    <w:qFormat/>
    <w:uiPriority w:val="0"/>
    <w:rPr>
      <w:sz w:val="21"/>
      <w:szCs w:val="21"/>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标题 1 Char"/>
    <w:link w:val="2"/>
    <w:qFormat/>
    <w:uiPriority w:val="0"/>
    <w:rPr>
      <w:b/>
      <w:bCs/>
      <w:kern w:val="44"/>
      <w:sz w:val="44"/>
      <w:szCs w:val="44"/>
    </w:rPr>
  </w:style>
  <w:style w:type="paragraph" w:customStyle="1" w:styleId="34">
    <w:name w:val="列表段落1"/>
    <w:basedOn w:val="1"/>
    <w:unhideWhenUsed/>
    <w:qFormat/>
    <w:uiPriority w:val="99"/>
    <w:pPr>
      <w:ind w:firstLine="420" w:firstLineChars="200"/>
    </w:pPr>
  </w:style>
  <w:style w:type="paragraph" w:customStyle="1" w:styleId="35">
    <w:name w:val="Default"/>
    <w:qFormat/>
    <w:uiPriority w:val="0"/>
    <w:pPr>
      <w:widowControl w:val="0"/>
      <w:autoSpaceDE w:val="0"/>
      <w:autoSpaceDN w:val="0"/>
      <w:adjustRightInd w:val="0"/>
    </w:pPr>
    <w:rPr>
      <w:rFonts w:ascii="宋体ā" w:hAnsi="Times New Roman" w:eastAsia="宋体ā" w:cs="宋体ā"/>
      <w:color w:val="000000"/>
      <w:sz w:val="24"/>
      <w:szCs w:val="24"/>
      <w:lang w:val="en-US" w:eastAsia="zh-CN" w:bidi="ar-SA"/>
    </w:rPr>
  </w:style>
  <w:style w:type="character" w:customStyle="1" w:styleId="36">
    <w:name w:val="bds_more2"/>
    <w:qFormat/>
    <w:uiPriority w:val="0"/>
    <w:rPr>
      <w:rFonts w:hint="eastAsia" w:ascii="宋体" w:hAnsi="宋体" w:eastAsia="宋体" w:cs="宋体"/>
    </w:rPr>
  </w:style>
  <w:style w:type="character" w:customStyle="1" w:styleId="37">
    <w:name w:val="bds_more3"/>
    <w:basedOn w:val="26"/>
    <w:qFormat/>
    <w:uiPriority w:val="0"/>
  </w:style>
  <w:style w:type="character" w:customStyle="1" w:styleId="38">
    <w:name w:val="bds_more4"/>
    <w:basedOn w:val="26"/>
    <w:qFormat/>
    <w:uiPriority w:val="0"/>
  </w:style>
  <w:style w:type="character" w:customStyle="1" w:styleId="39">
    <w:name w:val="bds_nopic"/>
    <w:basedOn w:val="26"/>
    <w:qFormat/>
    <w:uiPriority w:val="0"/>
  </w:style>
  <w:style w:type="character" w:customStyle="1" w:styleId="40">
    <w:name w:val="bds_nopic1"/>
    <w:basedOn w:val="26"/>
    <w:qFormat/>
    <w:uiPriority w:val="0"/>
  </w:style>
  <w:style w:type="character" w:customStyle="1" w:styleId="41">
    <w:name w:val="bds_nopic2"/>
    <w:basedOn w:val="26"/>
    <w:qFormat/>
    <w:uiPriority w:val="0"/>
  </w:style>
  <w:style w:type="character" w:customStyle="1" w:styleId="42">
    <w:name w:val="批注文字 Char"/>
    <w:link w:val="6"/>
    <w:qFormat/>
    <w:uiPriority w:val="0"/>
    <w:rPr>
      <w:rFonts w:ascii="Calibri" w:hAnsi="Calibri" w:eastAsia="宋体" w:cs="黑体"/>
      <w:kern w:val="2"/>
      <w:sz w:val="21"/>
      <w:szCs w:val="24"/>
    </w:rPr>
  </w:style>
  <w:style w:type="character" w:customStyle="1" w:styleId="43">
    <w:name w:val="批注主题 Char"/>
    <w:link w:val="5"/>
    <w:qFormat/>
    <w:uiPriority w:val="0"/>
    <w:rPr>
      <w:rFonts w:ascii="Calibri" w:hAnsi="Calibri" w:eastAsia="宋体" w:cs="黑体"/>
      <w:b/>
      <w:bCs/>
      <w:kern w:val="2"/>
      <w:sz w:val="21"/>
      <w:szCs w:val="24"/>
    </w:rPr>
  </w:style>
  <w:style w:type="character" w:customStyle="1" w:styleId="44">
    <w:name w:val="批注框文本 Char"/>
    <w:link w:val="16"/>
    <w:qFormat/>
    <w:uiPriority w:val="0"/>
    <w:rPr>
      <w:rFonts w:ascii="Calibri" w:hAnsi="Calibri" w:eastAsia="宋体" w:cs="黑体"/>
      <w:kern w:val="2"/>
      <w:sz w:val="18"/>
      <w:szCs w:val="18"/>
    </w:rPr>
  </w:style>
  <w:style w:type="character" w:customStyle="1" w:styleId="45">
    <w:name w:val="样式 WG标题2 + 行距: 固定值 18 磅 Char Char"/>
    <w:link w:val="46"/>
    <w:qFormat/>
    <w:uiPriority w:val="0"/>
    <w:rPr>
      <w:rFonts w:ascii="仿宋_GB2312" w:hAnsi="宋体" w:cs="宋体"/>
      <w:b/>
      <w:bCs/>
      <w:color w:val="000000"/>
      <w:kern w:val="20"/>
      <w:sz w:val="24"/>
    </w:rPr>
  </w:style>
  <w:style w:type="paragraph" w:customStyle="1" w:styleId="46">
    <w:name w:val="样式 WG标题2 + 行距: 固定值 18 磅"/>
    <w:basedOn w:val="1"/>
    <w:link w:val="45"/>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4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ascii="Times New Roman" w:hAnsi="Times New Roman" w:cs="宋体"/>
      <w:b/>
      <w:bCs/>
      <w:color w:val="000000"/>
      <w:kern w:val="20"/>
      <w:sz w:val="24"/>
      <w:szCs w:val="20"/>
    </w:rPr>
  </w:style>
  <w:style w:type="paragraph" w:customStyle="1" w:styleId="48">
    <w:name w:val="样式 正文小四wg + 首行缩进:  2 字符"/>
    <w:basedOn w:val="1"/>
    <w:qFormat/>
    <w:uiPriority w:val="0"/>
    <w:pPr>
      <w:autoSpaceDE w:val="0"/>
      <w:autoSpaceDN w:val="0"/>
      <w:adjustRightInd w:val="0"/>
      <w:ind w:firstLine="200" w:firstLineChars="200"/>
    </w:pPr>
    <w:rPr>
      <w:rFonts w:ascii="仿宋_GB2312" w:hAnsi="宋体" w:eastAsia="仿宋_GB2312" w:cs="宋体"/>
      <w:color w:val="000000"/>
      <w:kern w:val="20"/>
      <w:sz w:val="24"/>
      <w:szCs w:val="20"/>
    </w:rPr>
  </w:style>
  <w:style w:type="character" w:customStyle="1" w:styleId="49">
    <w:name w:val="列表 Char"/>
    <w:link w:val="21"/>
    <w:qFormat/>
    <w:uiPriority w:val="0"/>
  </w:style>
  <w:style w:type="paragraph" w:customStyle="1" w:styleId="50">
    <w:name w:val="样式 标题 1标题 1-GL篇H1h1h11h12h13h14h15h16宋二节 + Times New..."/>
    <w:basedOn w:val="2"/>
    <w:qFormat/>
    <w:uiPriority w:val="0"/>
    <w:pPr>
      <w:keepLines w:val="0"/>
      <w:autoSpaceDE w:val="0"/>
      <w:autoSpaceDN w:val="0"/>
      <w:adjustRightInd w:val="0"/>
      <w:spacing w:before="300" w:after="400" w:line="360" w:lineRule="exact"/>
      <w:jc w:val="center"/>
      <w:textAlignment w:val="baseline"/>
    </w:pPr>
    <w:rPr>
      <w:rFonts w:eastAsia="黑体" w:cs="宋体"/>
      <w:b w:val="0"/>
      <w:color w:val="000000"/>
      <w:kern w:val="2"/>
      <w:sz w:val="36"/>
      <w:szCs w:val="20"/>
    </w:rPr>
  </w:style>
  <w:style w:type="character" w:customStyle="1" w:styleId="51">
    <w:name w:val="日期 Char"/>
    <w:link w:val="14"/>
    <w:qFormat/>
    <w:uiPriority w:val="0"/>
    <w:rPr>
      <w:rFonts w:ascii="Calibri" w:hAnsi="Calibri" w:cs="黑体"/>
      <w:kern w:val="2"/>
      <w:sz w:val="21"/>
      <w:szCs w:val="24"/>
    </w:rPr>
  </w:style>
  <w:style w:type="character" w:customStyle="1" w:styleId="52">
    <w:name w:val="页脚 Char"/>
    <w:link w:val="17"/>
    <w:qFormat/>
    <w:uiPriority w:val="99"/>
    <w:rPr>
      <w:rFonts w:ascii="Calibri" w:hAnsi="Calibri" w:cs="黑体"/>
      <w:kern w:val="2"/>
      <w:sz w:val="18"/>
      <w:szCs w:val="18"/>
    </w:rPr>
  </w:style>
  <w:style w:type="paragraph" w:customStyle="1" w:styleId="53">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54">
    <w:name w:val="Unresolved Mentio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B2EA6-952A-40D2-9619-4D39FD9BA05D}">
  <ds:schemaRefs/>
</ds:datastoreItem>
</file>

<file path=docProps/app.xml><?xml version="1.0" encoding="utf-8"?>
<Properties xmlns="http://schemas.openxmlformats.org/officeDocument/2006/extended-properties" xmlns:vt="http://schemas.openxmlformats.org/officeDocument/2006/docPropsVTypes">
  <Template>Normal</Template>
  <Pages>25</Pages>
  <Words>2122</Words>
  <Characters>12102</Characters>
  <Lines>100</Lines>
  <Paragraphs>28</Paragraphs>
  <TotalTime>0</TotalTime>
  <ScaleCrop>false</ScaleCrop>
  <LinksUpToDate>false</LinksUpToDate>
  <CharactersWithSpaces>14196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2021-02-13T01:31:00Z</dcterms:created>
  <dc:creator>Administrator</dc:creator>
  <cp:lastModifiedBy>Administrator</cp:lastModifiedBy>
  <cp:lastPrinted>2021-03-03T03:35:00Z</cp:lastPrinted>
  <dcterms:modified xsi:type="dcterms:W3CDTF">2021-07-05T00:44:02Z</dcterms:modified>
  <dc:title>淮安市水利勘测设计研究院有限公司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