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8" w:line="580" w:lineRule="exact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73948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73948"/>
          <w:spacing w:val="0"/>
          <w:kern w:val="0"/>
          <w:sz w:val="44"/>
          <w:szCs w:val="44"/>
          <w:shd w:val="clear" w:fill="FFFFFF"/>
          <w:lang w:val="en-US" w:eastAsia="zh-CN" w:bidi="ar"/>
        </w:rPr>
        <w:t>安徽省地质实验研究所（国土资源部合肥矿产资源监督检测中心）钻探取样询价公告</w:t>
      </w:r>
      <w:r>
        <w:rPr>
          <w:rFonts w:hint="eastAsia" w:ascii="微软雅黑" w:hAnsi="微软雅黑" w:eastAsia="微软雅黑" w:cs="微软雅黑"/>
          <w:i w:val="0"/>
          <w:caps w:val="0"/>
          <w:color w:val="373948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现对安徽省地质实验研究所（国土资源部合肥矿产资源监督检测中心）土壤钻探、地下水建井施工外协进行询价，欢迎具备条件的投标人参加报价。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采购项目内容及具体要求我单位长期从事土壤、地下水环境调查相关业务，其中土壤钻探、地下水建井井施工需要外协，具体内容见下表：</w:t>
      </w:r>
    </w:p>
    <w:tbl>
      <w:tblPr>
        <w:tblStyle w:val="9"/>
        <w:tblW w:w="8382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2746"/>
        <w:gridCol w:w="1046"/>
        <w:gridCol w:w="1637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单个孔深（m）</w:t>
            </w: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</w:rPr>
              <w:t>招标限价（元/m）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直推式土壤钻探取样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m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0-15m</w:t>
            </w: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螺旋式地下水建井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（干钻）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m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m</w:t>
            </w: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2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运输费</w:t>
            </w:r>
          </w:p>
        </w:tc>
        <w:tc>
          <w:tcPr>
            <w:tcW w:w="1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km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/</w:t>
            </w:r>
          </w:p>
        </w:tc>
        <w:tc>
          <w:tcPr>
            <w:tcW w:w="2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15" w:type="dxa"/>
          <w:jc w:val="center"/>
        </w:trPr>
        <w:tc>
          <w:tcPr>
            <w:tcW w:w="3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服务期限</w:t>
            </w:r>
          </w:p>
        </w:tc>
        <w:tc>
          <w:tcPr>
            <w:tcW w:w="47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月1日至20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5年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日（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83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备注：具体项目单价以具体合同为准，合同签订单价不得超过招标限价。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本次报价为包干使用，包含工作过程中涉及到的所有原辅材料。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2、服务需求：按照相关规范要求，完成样品的采集和监测井的建设。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3、技术要求：具备相关的营业范围，项目投入人员结构合理，专业配备齐全。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4、有意报价的单位请于202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）上午9点30分前，根据要求，将报价文件密封盖章后邮寄或送交至合肥市阜阳北路318号，我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在收到报价文件后进行对比，价低者中标。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5、因存在政策、市场等方面的变动因素，未尽事宜由双方协商解决。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6、付款方式：具体项目另行签订合同，按照合同约定的方式付款。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7、询价时间：202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日-202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8、联系方式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招标人：安徽省地实验验研究所（国土资源部合肥矿产资源监督检测中心）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地  址：合肥市阜阳北路318号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联系人：葛工     电  话：0551-62689563  邮箱：1143752063@qq.com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手  机：13739261650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另：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文件格式见附件。</w:t>
      </w:r>
    </w:p>
    <w:p>
      <w:pPr>
        <w:pStyle w:val="3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函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安徽省地质实验研究所（国土资源部合肥矿产资源监督检测中心）：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根据徽省地质实验研究所（国土资源部合肥矿产资源监督检测中心）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钻探取样、地下水建井外协施工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对外招标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文件，经仔细阅读和研究，我方决定参与投标，并向贵单位承诺：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1、我方愿意按照招标文件的一切要求，提供相关服务，我方的报价为全承包费用，含运输、保险、利润、安全措施、税金等，政策性文件规定及合同包含的所有风险、责任等各项应有费用。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2、如果我方的投标被接受，我方将严格履行投标文件中规定的每一项要求，接受合同签订前的价格谈判，严格履行合同的责任和义务，保证按期、按质履行合同。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3、我方愿意提供贵方在招标文件中要求的所有资料，并保证所提供的资料全部是真实的、有效的，若有虚假，我方愿承担一切责任。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4、我方认为贵方有权决定中标方，还认为贵方有权接受或拒绝所有的投标单位成交。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5、我方同意被确定为中标方后，若不履行投标文件的内容要求和各项承诺及义务，即被视为违约，我方的中标资格将被取消。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6、中标方在满足招标文件各项要求情况下，需接受合理低价中标原则。</w:t>
      </w:r>
    </w:p>
    <w:p>
      <w:pPr>
        <w:spacing w:line="520" w:lineRule="exact"/>
        <w:ind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、与本谈判有关的通讯地址：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    位：      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投标单位：（公章）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法定代表人或授权委托人：（签字或签章）              </w:t>
      </w:r>
    </w:p>
    <w:p>
      <w:pPr>
        <w:spacing w:line="520" w:lineRule="exact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20" w:lineRule="exact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72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pStyle w:val="3"/>
        <w:spacing w:before="0" w:after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安徽省地质实验研究所（国土资源部合肥矿产资源监督检测中心）：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我司对贵所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钻探、建井外协施工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报价如下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（各省、地级市均包含其市辖县、市辖市）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9"/>
        <w:tblW w:w="8500" w:type="dxa"/>
        <w:jc w:val="center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011"/>
        <w:gridCol w:w="993"/>
        <w:gridCol w:w="1181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单个孔深（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招标限价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（元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/m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直推式土壤钻探取样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0-15m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螺旋式地下水建井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0-30m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运输费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km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服务期限</w:t>
            </w:r>
          </w:p>
        </w:tc>
        <w:tc>
          <w:tcPr>
            <w:tcW w:w="4990" w:type="dxa"/>
            <w:gridSpan w:val="3"/>
            <w:shd w:val="clear" w:color="auto" w:fill="auto"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0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具体项目单价以具体合同为准，合同签订单价不得超过招标限价。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本次报价为包干使用，包含工作过程中涉及到的所有原辅材料。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提示：请注意招标书中规定的拦标价。</w:t>
      </w:r>
    </w:p>
    <w:p>
      <w:pPr>
        <w:spacing w:line="2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投标单位（盖章）：             </w:t>
      </w: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                </w:t>
      </w: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法定代表人或授权委托人签字：</w:t>
      </w:r>
    </w:p>
    <w:p>
      <w:pPr>
        <w:spacing w:line="400" w:lineRule="exact"/>
        <w:ind w:firstLine="323" w:firstLineChars="10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644" w:right="1418" w:bottom="147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2"/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营业执照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4DDE62"/>
    <w:multiLevelType w:val="multilevel"/>
    <w:tmpl w:val="FB4DDE62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MjQxMGVkMzU0MTdiMzQyM2IzMDMwZTliYzBkYWYifQ=="/>
  </w:docVars>
  <w:rsids>
    <w:rsidRoot w:val="00172A27"/>
    <w:rsid w:val="068B6404"/>
    <w:rsid w:val="0A4F796C"/>
    <w:rsid w:val="10E5567F"/>
    <w:rsid w:val="21AD62EA"/>
    <w:rsid w:val="2265623C"/>
    <w:rsid w:val="3052395B"/>
    <w:rsid w:val="3A9A1E91"/>
    <w:rsid w:val="3A9C5795"/>
    <w:rsid w:val="3D66210B"/>
    <w:rsid w:val="5839499B"/>
    <w:rsid w:val="59FD505B"/>
    <w:rsid w:val="5F096FC5"/>
    <w:rsid w:val="640967FC"/>
    <w:rsid w:val="692858A6"/>
    <w:rsid w:val="6A4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章标题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黑体" w:eastAsia="黑体" w:cstheme="minorBidi"/>
      <w:sz w:val="21"/>
      <w:lang w:val="en-US" w:eastAsia="zh-CN" w:bidi="ar-SA"/>
    </w:rPr>
  </w:style>
  <w:style w:type="paragraph" w:customStyle="1" w:styleId="11">
    <w:name w:val="一级条标题"/>
    <w:basedOn w:val="1"/>
    <w:qFormat/>
    <w:uiPriority w:val="0"/>
    <w:pPr>
      <w:numPr>
        <w:ilvl w:val="1"/>
        <w:numId w:val="1"/>
      </w:numPr>
    </w:pPr>
  </w:style>
  <w:style w:type="paragraph" w:customStyle="1" w:styleId="12">
    <w:name w:val="二级条标题"/>
    <w:basedOn w:val="1"/>
    <w:qFormat/>
    <w:uiPriority w:val="0"/>
    <w:pPr>
      <w:numPr>
        <w:ilvl w:val="2"/>
        <w:numId w:val="1"/>
      </w:numPr>
    </w:pPr>
  </w:style>
  <w:style w:type="paragraph" w:customStyle="1" w:styleId="13">
    <w:name w:val="三级条标题"/>
    <w:basedOn w:val="1"/>
    <w:qFormat/>
    <w:uiPriority w:val="0"/>
    <w:pPr>
      <w:numPr>
        <w:ilvl w:val="3"/>
        <w:numId w:val="1"/>
      </w:numPr>
    </w:pPr>
  </w:style>
  <w:style w:type="paragraph" w:customStyle="1" w:styleId="14">
    <w:name w:val="四级条标题"/>
    <w:basedOn w:val="1"/>
    <w:qFormat/>
    <w:uiPriority w:val="0"/>
    <w:pPr>
      <w:numPr>
        <w:ilvl w:val="4"/>
        <w:numId w:val="1"/>
      </w:numPr>
    </w:pPr>
  </w:style>
  <w:style w:type="paragraph" w:customStyle="1" w:styleId="15">
    <w:name w:val="五级条标题"/>
    <w:basedOn w:val="1"/>
    <w:qFormat/>
    <w:uiPriority w:val="0"/>
    <w:pPr>
      <w:numPr>
        <w:ilvl w:val="5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2023-03-23T09:25:00Z</dcterms:created>
  <dc:creator>Administrator</dc:creator>
  <cp:lastModifiedBy>张潼钏</cp:lastModifiedBy>
  <dcterms:modified xsi:type="dcterms:W3CDTF">2024-02-15T01:44:18Z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6D8A7478F5E94EE7A2578E8E5BA4B51D_12</vt:lpwstr>
  </property>
</Properties>
</file>