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jc w:val="center"/>
        <w:rPr>
          <w:rFonts w:hint="eastAsia" w:eastAsiaTheme="minorEastAsia"/>
          <w:lang w:eastAsia="zh-CN"/>
        </w:rPr>
      </w:pPr>
      <w:r>
        <w:rPr>
          <w:rFonts w:hint="eastAsia"/>
        </w:rPr>
        <w:t xml:space="preserve">报  价  </w:t>
      </w:r>
      <w:r>
        <w:rPr>
          <w:rFonts w:hint="eastAsia"/>
          <w:lang w:eastAsia="zh-CN"/>
        </w:rPr>
        <w:t>单</w:t>
      </w:r>
      <w:bookmarkStart w:id="0" w:name="_GoBack"/>
      <w:bookmarkEnd w:id="0"/>
    </w:p>
    <w:p>
      <w:pPr>
        <w:spacing w:line="600" w:lineRule="exact"/>
        <w:jc w:val="left"/>
        <w:rPr>
          <w:rFonts w:ascii="仿宋" w:hAnsi="仿宋" w:eastAsia="仿宋"/>
          <w:sz w:val="28"/>
          <w:szCs w:val="28"/>
        </w:rPr>
      </w:pPr>
      <w:r>
        <w:rPr>
          <w:rFonts w:hint="eastAsia" w:ascii="仿宋" w:hAnsi="仿宋" w:eastAsia="仿宋"/>
          <w:sz w:val="28"/>
          <w:szCs w:val="28"/>
        </w:rPr>
        <w:t>安徽省地质实验研究所（国土资源部合肥矿产资源监督检测中心）：</w:t>
      </w:r>
    </w:p>
    <w:p>
      <w:pPr>
        <w:ind w:firstLine="560" w:firstLineChars="200"/>
        <w:rPr>
          <w:rFonts w:ascii="仿宋" w:hAnsi="仿宋" w:eastAsia="仿宋"/>
          <w:sz w:val="28"/>
          <w:szCs w:val="28"/>
        </w:rPr>
      </w:pPr>
      <w:r>
        <w:rPr>
          <w:rFonts w:hint="eastAsia" w:ascii="仿宋" w:hAnsi="仿宋" w:eastAsia="仿宋"/>
          <w:sz w:val="28"/>
          <w:szCs w:val="28"/>
        </w:rPr>
        <w:t>我司对贵单位采购服务报价如下：</w:t>
      </w:r>
    </w:p>
    <w:tbl>
      <w:tblPr>
        <w:tblStyle w:val="12"/>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宋体" w:hAnsi="宋体" w:cs="宋体"/>
                <w:sz w:val="24"/>
                <w:szCs w:val="20"/>
              </w:rPr>
              <w:t>项目名称</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仿宋" w:hAnsi="仿宋" w:eastAsia="仿宋"/>
                <w:sz w:val="28"/>
                <w:szCs w:val="28"/>
              </w:rPr>
              <w:t>2026年</w:t>
            </w:r>
            <w:r>
              <w:rPr>
                <w:rFonts w:hint="eastAsia" w:ascii="仿宋" w:hAnsi="仿宋" w:eastAsia="仿宋"/>
                <w:sz w:val="28"/>
                <w:szCs w:val="28"/>
                <w:lang w:val="en-US" w:eastAsia="zh-CN"/>
              </w:rPr>
              <w:t>至2028年</w:t>
            </w:r>
            <w:r>
              <w:rPr>
                <w:rFonts w:hint="eastAsia" w:ascii="仿宋" w:hAnsi="仿宋" w:eastAsia="仿宋"/>
                <w:sz w:val="28"/>
                <w:szCs w:val="28"/>
              </w:rPr>
              <w:t>度劳务派遣服务项目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r>
              <w:rPr>
                <w:rFonts w:hint="eastAsia" w:ascii="宋体" w:hAnsi="宋体" w:cs="宋体"/>
                <w:sz w:val="24"/>
                <w:szCs w:val="20"/>
              </w:rPr>
              <w:t>投标人名称</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exac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jc w:val="center"/>
              <w:rPr>
                <w:rFonts w:hint="eastAsia" w:ascii="宋体" w:cs="宋体" w:eastAsiaTheme="minorEastAsia"/>
                <w:sz w:val="24"/>
                <w:szCs w:val="20"/>
                <w:lang w:val="en-US" w:eastAsia="zh-CN"/>
              </w:rPr>
            </w:pPr>
            <w:r>
              <w:rPr>
                <w:rFonts w:hint="eastAsia" w:ascii="宋体" w:hAnsi="宋体" w:cs="宋体"/>
                <w:sz w:val="24"/>
                <w:szCs w:val="20"/>
              </w:rPr>
              <w:t>投标报价</w:t>
            </w:r>
            <w:r>
              <w:rPr>
                <w:rFonts w:hint="eastAsia" w:ascii="宋体" w:hAnsi="宋体" w:cs="宋体"/>
                <w:sz w:val="24"/>
                <w:szCs w:val="20"/>
                <w:lang w:val="en-US" w:eastAsia="zh-CN"/>
              </w:rPr>
              <w:t>单价</w:t>
            </w:r>
          </w:p>
        </w:tc>
        <w:tc>
          <w:tcPr>
            <w:tcW w:w="73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cs="宋体" w:eastAsiaTheme="minorEastAsia"/>
                <w:sz w:val="24"/>
                <w:szCs w:val="20"/>
                <w:lang w:val="en-US" w:eastAsia="zh-CN"/>
              </w:rPr>
            </w:pPr>
            <w:r>
              <w:rPr>
                <w:rFonts w:hint="eastAsia" w:ascii="宋体" w:cs="宋体"/>
                <w:sz w:val="24"/>
                <w:szCs w:val="20"/>
                <w:lang w:val="en-US" w:eastAsia="zh-CN"/>
              </w:rPr>
              <w:t xml:space="preserve">                        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620" w:type="dxa"/>
            <w:tcBorders>
              <w:top w:val="single" w:color="auto" w:sz="4" w:space="0"/>
              <w:left w:val="single" w:color="auto" w:sz="4" w:space="0"/>
              <w:bottom w:val="single" w:color="auto" w:sz="4" w:space="0"/>
              <w:right w:val="single" w:color="auto" w:sz="4" w:space="0"/>
            </w:tcBorders>
            <w:shd w:val="clear" w:color="auto" w:fill="auto"/>
          </w:tcPr>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jc w:val="center"/>
              <w:rPr>
                <w:rFonts w:ascii="宋体" w:cs="宋体"/>
                <w:sz w:val="24"/>
                <w:szCs w:val="20"/>
              </w:rPr>
            </w:pPr>
            <w:r>
              <w:rPr>
                <w:rFonts w:hint="eastAsia" w:ascii="宋体" w:hAnsi="宋体" w:cs="宋体"/>
                <w:sz w:val="24"/>
                <w:szCs w:val="20"/>
              </w:rPr>
              <w:t>备  注</w:t>
            </w:r>
          </w:p>
        </w:tc>
        <w:tc>
          <w:tcPr>
            <w:tcW w:w="7386" w:type="dxa"/>
            <w:tcBorders>
              <w:top w:val="single" w:color="auto" w:sz="4" w:space="0"/>
              <w:left w:val="single" w:color="auto" w:sz="4" w:space="0"/>
              <w:bottom w:val="single" w:color="auto" w:sz="4" w:space="0"/>
              <w:right w:val="single" w:color="auto" w:sz="4" w:space="0"/>
            </w:tcBorders>
            <w:shd w:val="clear" w:color="auto" w:fill="auto"/>
          </w:tcPr>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jc w:val="center"/>
              <w:rPr>
                <w:rFonts w:ascii="宋体" w:cs="宋体"/>
                <w:sz w:val="24"/>
                <w:szCs w:val="20"/>
              </w:rPr>
            </w:pPr>
          </w:p>
          <w:p>
            <w:pPr>
              <w:spacing w:line="400" w:lineRule="atLeast"/>
              <w:rPr>
                <w:rFonts w:ascii="宋体" w:cs="宋体"/>
                <w:sz w:val="24"/>
                <w:szCs w:val="20"/>
              </w:rPr>
            </w:pPr>
          </w:p>
        </w:tc>
      </w:tr>
    </w:tbl>
    <w:p>
      <w:pPr>
        <w:spacing w:line="500" w:lineRule="exact"/>
        <w:ind w:firstLine="282" w:firstLineChars="101"/>
        <w:rPr>
          <w:rFonts w:ascii="仿宋" w:hAnsi="仿宋" w:eastAsia="仿宋"/>
          <w:sz w:val="28"/>
          <w:szCs w:val="28"/>
        </w:rPr>
      </w:pPr>
      <w:r>
        <w:rPr>
          <w:rFonts w:hint="eastAsia" w:ascii="仿宋" w:hAnsi="仿宋" w:eastAsia="仿宋"/>
          <w:sz w:val="28"/>
          <w:szCs w:val="28"/>
        </w:rPr>
        <w:t xml:space="preserve">投标单位（盖章）：             </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 xml:space="preserve">联 系 人：                </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联系电话：</w:t>
      </w:r>
    </w:p>
    <w:p>
      <w:pPr>
        <w:spacing w:line="500" w:lineRule="exact"/>
        <w:ind w:firstLine="282" w:firstLineChars="101"/>
        <w:rPr>
          <w:rFonts w:ascii="仿宋" w:hAnsi="仿宋" w:eastAsia="仿宋"/>
          <w:sz w:val="28"/>
          <w:szCs w:val="28"/>
        </w:rPr>
      </w:pPr>
      <w:r>
        <w:rPr>
          <w:rFonts w:hint="eastAsia" w:ascii="仿宋" w:hAnsi="仿宋" w:eastAsia="仿宋"/>
          <w:sz w:val="28"/>
          <w:szCs w:val="28"/>
        </w:rPr>
        <w:t>法定代表人或授权委托人签字：</w:t>
      </w:r>
    </w:p>
    <w:p>
      <w:pPr>
        <w:spacing w:line="400" w:lineRule="exact"/>
        <w:ind w:firstLine="282" w:firstLineChars="101"/>
        <w:rPr>
          <w:sz w:val="28"/>
          <w:szCs w:val="28"/>
        </w:rPr>
      </w:pPr>
    </w:p>
    <w:p>
      <w:pPr>
        <w:spacing w:line="400" w:lineRule="exact"/>
        <w:ind w:firstLine="6162" w:firstLineChars="2201"/>
        <w:rPr>
          <w:rFonts w:ascii="仿宋" w:hAnsi="仿宋" w:eastAsia="仿宋"/>
          <w:sz w:val="28"/>
          <w:szCs w:val="28"/>
        </w:rPr>
        <w:sectPr>
          <w:pgSz w:w="11906" w:h="16838"/>
          <w:pgMar w:top="1644" w:right="1418" w:bottom="1474" w:left="1531" w:header="851" w:footer="992" w:gutter="0"/>
          <w:cols w:space="425" w:num="1"/>
          <w:docGrid w:type="lines" w:linePitch="312" w:charSpace="0"/>
        </w:sectPr>
      </w:pPr>
      <w:r>
        <w:rPr>
          <w:rFonts w:hint="eastAsia" w:ascii="仿宋" w:hAnsi="仿宋" w:eastAsia="仿宋"/>
          <w:sz w:val="28"/>
          <w:szCs w:val="28"/>
        </w:rPr>
        <w:t>年   月  日</w:t>
      </w:r>
    </w:p>
    <w:p>
      <w:pPr>
        <w:pStyle w:val="7"/>
        <w:ind w:firstLine="0"/>
        <w:jc w:val="center"/>
        <w:rPr>
          <w:b/>
          <w:sz w:val="36"/>
          <w:szCs w:val="32"/>
        </w:rPr>
      </w:pPr>
      <w:r>
        <w:rPr>
          <w:rFonts w:hint="eastAsia"/>
          <w:b/>
          <w:sz w:val="36"/>
          <w:szCs w:val="32"/>
        </w:rPr>
        <w:t>营业执照（复印件盖章）</w:t>
      </w: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rFonts w:hint="eastAsia"/>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b/>
          <w:sz w:val="36"/>
          <w:szCs w:val="32"/>
        </w:rPr>
      </w:pPr>
    </w:p>
    <w:p>
      <w:pPr>
        <w:pStyle w:val="7"/>
        <w:ind w:firstLine="0"/>
        <w:jc w:val="center"/>
        <w:rPr>
          <w:rFonts w:hint="eastAsia"/>
          <w:b/>
          <w:sz w:val="36"/>
          <w:szCs w:val="32"/>
        </w:rPr>
      </w:pPr>
      <w:r>
        <w:rPr>
          <w:rFonts w:hint="eastAsia"/>
          <w:b/>
          <w:sz w:val="36"/>
          <w:szCs w:val="32"/>
        </w:rPr>
        <w:t>授权委托书（签字盖章）</w:t>
      </w: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p>
    <w:p>
      <w:pPr>
        <w:pStyle w:val="7"/>
        <w:ind w:firstLine="0"/>
        <w:jc w:val="center"/>
        <w:rPr>
          <w:rFonts w:hint="eastAsia"/>
          <w:b/>
          <w:sz w:val="36"/>
          <w:szCs w:val="32"/>
        </w:rPr>
      </w:pPr>
      <w:r>
        <w:rPr>
          <w:rFonts w:hint="eastAsia"/>
          <w:b/>
          <w:sz w:val="36"/>
          <w:szCs w:val="32"/>
          <w:lang w:val="en-US" w:eastAsia="zh-CN"/>
        </w:rPr>
        <w:t>劳务派遣资质及</w:t>
      </w:r>
      <w:r>
        <w:rPr>
          <w:rFonts w:hint="eastAsia"/>
          <w:b/>
          <w:sz w:val="36"/>
          <w:szCs w:val="32"/>
        </w:rPr>
        <w:t>业绩</w:t>
      </w:r>
    </w:p>
    <w:p>
      <w:pPr>
        <w:pStyle w:val="7"/>
        <w:ind w:firstLine="0"/>
        <w:jc w:val="center"/>
        <w:rPr>
          <w:rFonts w:hint="eastAsia"/>
          <w:b/>
          <w:sz w:val="36"/>
          <w:szCs w:val="32"/>
        </w:rPr>
      </w:pPr>
      <w:r>
        <w:rPr>
          <w:rFonts w:hint="eastAsia"/>
          <w:b/>
          <w:sz w:val="36"/>
          <w:szCs w:val="32"/>
        </w:rPr>
        <w:t>（合同复印件盖章）</w:t>
      </w:r>
    </w:p>
    <w:p>
      <w:pPr>
        <w:rPr>
          <w:rFonts w:hint="eastAsia"/>
          <w:b/>
          <w:sz w:val="36"/>
          <w:szCs w:val="32"/>
        </w:rPr>
      </w:pPr>
      <w:r>
        <w:rPr>
          <w:rFonts w:hint="eastAsia"/>
          <w:b/>
          <w:sz w:val="36"/>
          <w:szCs w:val="32"/>
        </w:rPr>
        <w:br w:type="page"/>
      </w:r>
    </w:p>
    <w:p>
      <w:pPr>
        <w:pStyle w:val="7"/>
        <w:ind w:firstLine="0"/>
        <w:jc w:val="center"/>
        <w:rPr>
          <w:rFonts w:hint="eastAsia"/>
          <w:b/>
          <w:sz w:val="36"/>
          <w:szCs w:val="32"/>
        </w:rPr>
      </w:pPr>
      <w:r>
        <w:rPr>
          <w:rFonts w:hint="eastAsia"/>
          <w:b/>
          <w:sz w:val="36"/>
          <w:szCs w:val="32"/>
          <w:lang w:val="en-US" w:eastAsia="zh-CN"/>
        </w:rPr>
        <w:t>服务实施方案</w:t>
      </w:r>
    </w:p>
    <w:p>
      <w:pPr>
        <w:pStyle w:val="7"/>
        <w:ind w:firstLine="0"/>
        <w:jc w:val="center"/>
        <w:rPr>
          <w:rFonts w:hint="default"/>
          <w:b/>
          <w:sz w:val="36"/>
          <w:szCs w:val="32"/>
          <w:lang w:val="en-US"/>
        </w:rPr>
      </w:pPr>
      <w:r>
        <w:rPr>
          <w:rFonts w:hint="eastAsia"/>
          <w:b/>
          <w:sz w:val="36"/>
          <w:szCs w:val="32"/>
        </w:rPr>
        <w:br w:type="page"/>
      </w:r>
      <w:r>
        <w:rPr>
          <w:rFonts w:hint="eastAsia"/>
          <w:b/>
          <w:sz w:val="36"/>
          <w:szCs w:val="32"/>
          <w:lang w:val="en-US" w:eastAsia="zh-CN"/>
        </w:rPr>
        <w:t>投标人认为有必要提供文件</w:t>
      </w:r>
    </w:p>
    <w:p>
      <w:pPr>
        <w:rPr>
          <w:rFonts w:hint="eastAsia"/>
          <w:b/>
          <w:sz w:val="36"/>
          <w:szCs w:val="32"/>
        </w:rPr>
      </w:pPr>
      <w:r>
        <w:rPr>
          <w:rFonts w:hint="eastAsia"/>
          <w:b/>
          <w:sz w:val="36"/>
          <w:szCs w:val="32"/>
        </w:rPr>
        <w:br w:type="page"/>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t>附件：评标办法（综合评分法）</w:t>
      </w:r>
    </w:p>
    <w:tbl>
      <w:tblPr>
        <w:tblStyle w:val="12"/>
        <w:tblW w:w="9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1455"/>
        <w:gridCol w:w="7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8" w:hRule="atLeast"/>
          <w:jc w:val="center"/>
        </w:trPr>
        <w:tc>
          <w:tcPr>
            <w:tcW w:w="1262"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val="0"/>
                <w:sz w:val="23"/>
                <w:szCs w:val="23"/>
                <w:lang w:val="en-US" w:eastAsia="zh-CN"/>
              </w:rPr>
              <w:t>评分项目</w:t>
            </w:r>
          </w:p>
        </w:tc>
        <w:tc>
          <w:tcPr>
            <w:tcW w:w="1455"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val="0"/>
                <w:sz w:val="23"/>
                <w:szCs w:val="23"/>
                <w:lang w:val="en-US" w:eastAsia="zh-CN"/>
              </w:rPr>
              <w:t>分项</w:t>
            </w:r>
          </w:p>
        </w:tc>
        <w:tc>
          <w:tcPr>
            <w:tcW w:w="7033"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val="0"/>
                <w:sz w:val="23"/>
                <w:szCs w:val="23"/>
                <w:lang w:val="en-US" w:eastAsia="zh-CN"/>
              </w:rPr>
              <w:t>评标要点及说明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Align w:val="center"/>
          </w:tcPr>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kern w:val="2"/>
                <w:sz w:val="23"/>
                <w:szCs w:val="23"/>
                <w:lang w:val="en-US" w:eastAsia="zh-CN" w:bidi="ar-SA"/>
              </w:rPr>
              <w:t>投标报价（25分）</w:t>
            </w:r>
          </w:p>
        </w:tc>
        <w:tc>
          <w:tcPr>
            <w:tcW w:w="1455"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报价</w:t>
            </w:r>
            <w:r>
              <w:rPr>
                <w:rFonts w:hint="eastAsia" w:ascii="宋体" w:hAnsi="宋体" w:eastAsia="宋体" w:cs="宋体"/>
                <w:kern w:val="2"/>
                <w:sz w:val="23"/>
                <w:szCs w:val="23"/>
                <w:lang w:val="en-US" w:eastAsia="zh-CN" w:bidi="ar-SA"/>
              </w:rPr>
              <w:br w:type="textWrapping"/>
            </w:r>
            <w:r>
              <w:rPr>
                <w:rFonts w:hint="eastAsia" w:ascii="宋体" w:hAnsi="宋体" w:eastAsia="宋体" w:cs="宋体"/>
                <w:kern w:val="2"/>
                <w:sz w:val="23"/>
                <w:szCs w:val="23"/>
                <w:lang w:val="en-US" w:eastAsia="zh-CN" w:bidi="ar-SA"/>
              </w:rPr>
              <w:t>（25分）</w:t>
            </w:r>
          </w:p>
        </w:tc>
        <w:tc>
          <w:tcPr>
            <w:tcW w:w="7033" w:type="dxa"/>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1、价格分统一采用低价优先法计算即满足采购文件要求且报价最低的供应商的价格（即除低于成本报价以外的所有报价）为评审基准价，其价格分为满分。</w:t>
            </w:r>
          </w:p>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2、其他供应商的价格得分按照下列公式计算：</w:t>
            </w:r>
          </w:p>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响应报价得分=（评审基准价/响应报价）×25×100％</w:t>
            </w:r>
          </w:p>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（小数点后保留两位，第三位四舍五入）。</w:t>
            </w:r>
          </w:p>
          <w:p>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如报价出现异常，评审委员会由权要求相应供应商作出说明，如说明理由不合理或不说明理由，评审委员会有权将该供应商的报价视为无效。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restart"/>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kern w:val="2"/>
                <w:sz w:val="23"/>
                <w:szCs w:val="23"/>
                <w:lang w:val="en-US" w:eastAsia="zh-CN" w:bidi="ar-SA"/>
              </w:rPr>
              <w:t>技术部分（50分）</w:t>
            </w:r>
          </w:p>
        </w:tc>
        <w:tc>
          <w:tcPr>
            <w:tcW w:w="1455"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3"/>
                <w:szCs w:val="23"/>
                <w:lang w:val="en-US" w:eastAsia="zh-CN" w:bidi="ar-SA"/>
              </w:rPr>
              <w:t>整体服务方案（15分）</w:t>
            </w:r>
          </w:p>
        </w:tc>
        <w:tc>
          <w:tcPr>
            <w:tcW w:w="7033"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根据投标人提供的整体服务外包方案，</w:t>
            </w:r>
            <w:r>
              <w:rPr>
                <w:rFonts w:hint="eastAsia" w:ascii="宋体" w:hAnsi="宋体" w:cs="宋体"/>
                <w:kern w:val="2"/>
                <w:sz w:val="23"/>
                <w:szCs w:val="23"/>
                <w:lang w:val="en-US" w:eastAsia="zh-CN" w:bidi="ar-SA"/>
              </w:rPr>
              <w:t>针对</w:t>
            </w:r>
            <w:r>
              <w:rPr>
                <w:rFonts w:hint="eastAsia" w:ascii="宋体" w:hAnsi="宋体" w:eastAsia="宋体" w:cs="宋体"/>
                <w:kern w:val="2"/>
                <w:sz w:val="23"/>
                <w:szCs w:val="23"/>
                <w:lang w:val="en-US" w:eastAsia="zh-CN" w:bidi="ar-SA"/>
              </w:rPr>
              <w:t>项目整体分析，管理模式、特点、管理设想、薪酬管理、员工的招聘录用、档案管理、考核机制、劳动仲裁、诉讼事件，回访及追踪制度、风险管控措施</w:t>
            </w:r>
            <w:r>
              <w:rPr>
                <w:rFonts w:hint="eastAsia" w:ascii="宋体" w:hAnsi="宋体" w:cs="宋体"/>
                <w:kern w:val="2"/>
                <w:sz w:val="23"/>
                <w:szCs w:val="23"/>
                <w:lang w:val="en-US" w:eastAsia="zh-CN" w:bidi="ar-SA"/>
              </w:rPr>
              <w:t>方面</w:t>
            </w:r>
            <w:r>
              <w:rPr>
                <w:rFonts w:hint="eastAsia" w:ascii="宋体" w:hAnsi="宋体" w:eastAsia="宋体" w:cs="宋体"/>
                <w:kern w:val="2"/>
                <w:sz w:val="23"/>
                <w:szCs w:val="23"/>
                <w:lang w:val="en-US" w:eastAsia="zh-CN" w:bidi="ar-SA"/>
              </w:rPr>
              <w:t>进行</w:t>
            </w:r>
            <w:r>
              <w:rPr>
                <w:rFonts w:hint="eastAsia" w:ascii="宋体" w:hAnsi="宋体" w:cs="宋体"/>
                <w:kern w:val="2"/>
                <w:sz w:val="23"/>
                <w:szCs w:val="23"/>
                <w:lang w:val="en-US" w:eastAsia="zh-CN" w:bidi="ar-SA"/>
              </w:rPr>
              <w:t>综合</w:t>
            </w:r>
            <w:r>
              <w:rPr>
                <w:rFonts w:hint="eastAsia" w:ascii="宋体" w:hAnsi="宋体" w:eastAsia="宋体" w:cs="宋体"/>
                <w:kern w:val="2"/>
                <w:sz w:val="23"/>
                <w:szCs w:val="23"/>
                <w:lang w:val="en-US" w:eastAsia="zh-CN" w:bidi="ar-SA"/>
              </w:rPr>
              <w:t>评分：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1.方案科学优秀，内容全面，操作性、针对性强得</w:t>
            </w:r>
            <w:r>
              <w:rPr>
                <w:rFonts w:hint="eastAsia" w:ascii="宋体" w:hAnsi="宋体" w:eastAsia="宋体" w:cs="宋体"/>
                <w:b/>
                <w:bCs/>
                <w:kern w:val="2"/>
                <w:sz w:val="23"/>
                <w:szCs w:val="23"/>
                <w:lang w:val="en-US" w:eastAsia="zh-CN" w:bidi="ar-SA"/>
              </w:rPr>
              <w:t>15</w:t>
            </w:r>
            <w:r>
              <w:rPr>
                <w:rFonts w:hint="eastAsia" w:ascii="宋体" w:hAnsi="宋体" w:eastAsia="宋体" w:cs="宋体"/>
                <w:kern w:val="2"/>
                <w:sz w:val="23"/>
                <w:szCs w:val="23"/>
                <w:lang w:val="en-US" w:eastAsia="zh-CN" w:bidi="ar-SA"/>
              </w:rPr>
              <w:t>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2.方案合理良好，内容完整，具有可操作性得10分；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3.方案一般，内容基本涵盖得6分；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4.方案差，与项目配备度低得1分；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5.未提供不得分。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continue"/>
            <w:vAlign w:val="center"/>
          </w:tcPr>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宋体"/>
                <w:b/>
                <w:bCs/>
                <w:color w:val="auto"/>
                <w:sz w:val="24"/>
                <w:szCs w:val="24"/>
                <w:highlight w:val="none"/>
              </w:rPr>
            </w:pPr>
          </w:p>
        </w:tc>
        <w:tc>
          <w:tcPr>
            <w:tcW w:w="1455"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公司管理制度 （15分）</w:t>
            </w:r>
          </w:p>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p>
        </w:tc>
        <w:tc>
          <w:tcPr>
            <w:tcW w:w="7033" w:type="dxa"/>
            <w:vAlign w:val="center"/>
          </w:tcPr>
          <w:p>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 xml:space="preserve">1.根据投标人提供的日常管理制度是否完善、有针对性进行综合评分： </w:t>
            </w:r>
          </w:p>
          <w:p>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①日常管理制度完善、针对性强、规范详细、优秀得</w:t>
            </w:r>
            <w:r>
              <w:rPr>
                <w:rFonts w:hint="eastAsia" w:ascii="宋体" w:hAnsi="宋体" w:eastAsia="宋体" w:cs="宋体"/>
                <w:b/>
                <w:bCs/>
                <w:kern w:val="2"/>
                <w:sz w:val="23"/>
                <w:szCs w:val="23"/>
                <w:lang w:val="en-US" w:eastAsia="zh-CN" w:bidi="ar-SA"/>
              </w:rPr>
              <w:t>8</w:t>
            </w:r>
            <w:r>
              <w:rPr>
                <w:rFonts w:hint="eastAsia" w:ascii="宋体" w:hAnsi="宋体" w:eastAsia="宋体" w:cs="宋体"/>
                <w:kern w:val="2"/>
                <w:sz w:val="23"/>
                <w:szCs w:val="23"/>
                <w:lang w:val="en-US" w:eastAsia="zh-CN" w:bidi="ar-SA"/>
              </w:rPr>
              <w:t>分；</w:t>
            </w:r>
          </w:p>
          <w:p>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②日常管理制度较完善、良好的得4分；</w:t>
            </w:r>
          </w:p>
          <w:p>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③日常管理制度有缺失的、 制度有不规范、不详细的一般得1 分；</w:t>
            </w:r>
          </w:p>
          <w:p>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 xml:space="preserve">④未提供不得分。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 xml:space="preserve">2.针对本项目制定了针对性廉政工作建设及执业中的廉洁制度的科学、合理性进行综合评分：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①该项制度详细，举措完善科学优秀得</w:t>
            </w:r>
            <w:r>
              <w:rPr>
                <w:rFonts w:hint="eastAsia" w:ascii="宋体" w:hAnsi="宋体" w:eastAsia="宋体" w:cs="宋体"/>
                <w:b/>
                <w:bCs/>
                <w:kern w:val="2"/>
                <w:sz w:val="23"/>
                <w:szCs w:val="23"/>
                <w:lang w:val="en-US" w:eastAsia="zh-CN" w:bidi="ar-SA"/>
              </w:rPr>
              <w:t xml:space="preserve"> 7</w:t>
            </w:r>
            <w:r>
              <w:rPr>
                <w:rFonts w:hint="eastAsia" w:ascii="宋体" w:hAnsi="宋体" w:eastAsia="宋体" w:cs="宋体"/>
                <w:kern w:val="2"/>
                <w:sz w:val="23"/>
                <w:szCs w:val="23"/>
                <w:lang w:val="en-US" w:eastAsia="zh-CN" w:bidi="ar-SA"/>
              </w:rPr>
              <w:t>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②该项制度相对完善得3分；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③制度不完善，不科学、差得1分；</w:t>
            </w:r>
          </w:p>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④未提供不得分。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continue"/>
            <w:vAlign w:val="center"/>
          </w:tcPr>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宋体"/>
                <w:b/>
                <w:bCs/>
                <w:color w:val="auto"/>
                <w:sz w:val="24"/>
                <w:szCs w:val="24"/>
                <w:highlight w:val="none"/>
              </w:rPr>
            </w:pPr>
          </w:p>
        </w:tc>
        <w:tc>
          <w:tcPr>
            <w:tcW w:w="1455"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3"/>
                <w:szCs w:val="23"/>
                <w:lang w:val="en-US" w:eastAsia="zh-CN" w:bidi="ar-SA"/>
              </w:rPr>
              <w:t>应急保障方案（10分）</w:t>
            </w:r>
          </w:p>
        </w:tc>
        <w:tc>
          <w:tcPr>
            <w:tcW w:w="703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根据投标人提供的应急保障方案，对外包项目可能发生的各类突发事件包含不限于突发事件、安全保障、临时出勤等方面考虑，综合评分：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1.方案内容完整且思路清晰，反应及时、应对措施可续、合理、优秀可行得</w:t>
            </w:r>
            <w:r>
              <w:rPr>
                <w:rFonts w:hint="eastAsia" w:ascii="宋体" w:hAnsi="宋体" w:eastAsia="宋体" w:cs="宋体"/>
                <w:b/>
                <w:bCs/>
                <w:kern w:val="2"/>
                <w:sz w:val="23"/>
                <w:szCs w:val="23"/>
                <w:lang w:val="en-US" w:eastAsia="zh-CN" w:bidi="ar-SA"/>
              </w:rPr>
              <w:t>10</w:t>
            </w:r>
            <w:r>
              <w:rPr>
                <w:rFonts w:hint="eastAsia" w:ascii="宋体" w:hAnsi="宋体" w:eastAsia="宋体" w:cs="宋体"/>
                <w:kern w:val="2"/>
                <w:sz w:val="23"/>
                <w:szCs w:val="23"/>
                <w:lang w:val="en-US" w:eastAsia="zh-CN" w:bidi="ar-SA"/>
              </w:rPr>
              <w:t>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2.方案内容较详尽、较实用、可行性良好得8分；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3.方案内容有一般，基本涵盖得6分；</w:t>
            </w:r>
          </w:p>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4.方案内容不够详实，差得1分；</w:t>
            </w:r>
          </w:p>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5.未提供不得分。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continue"/>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b/>
                <w:bCs/>
                <w:color w:val="auto"/>
                <w:sz w:val="24"/>
                <w:szCs w:val="24"/>
                <w:highlight w:val="none"/>
              </w:rPr>
            </w:pPr>
          </w:p>
        </w:tc>
        <w:tc>
          <w:tcPr>
            <w:tcW w:w="1455" w:type="dxa"/>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center"/>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人员培训</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（10分）</w:t>
            </w:r>
          </w:p>
        </w:tc>
        <w:tc>
          <w:tcPr>
            <w:tcW w:w="703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根据投标人提供人员的培训情况、方案的科学性可行性进行综合评分: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1.方案内容完整且思路清晰，反应及时、应对措施可续、合理、优秀可行得</w:t>
            </w:r>
            <w:r>
              <w:rPr>
                <w:rFonts w:hint="eastAsia" w:ascii="宋体" w:hAnsi="宋体" w:eastAsia="宋体" w:cs="宋体"/>
                <w:b/>
                <w:bCs/>
                <w:kern w:val="2"/>
                <w:sz w:val="23"/>
                <w:szCs w:val="23"/>
                <w:lang w:val="en-US" w:eastAsia="zh-CN" w:bidi="ar-SA"/>
              </w:rPr>
              <w:t>10</w:t>
            </w:r>
            <w:r>
              <w:rPr>
                <w:rFonts w:hint="eastAsia" w:ascii="宋体" w:hAnsi="宋体" w:eastAsia="宋体" w:cs="宋体"/>
                <w:kern w:val="2"/>
                <w:sz w:val="23"/>
                <w:szCs w:val="23"/>
                <w:lang w:val="en-US" w:eastAsia="zh-CN" w:bidi="ar-SA"/>
              </w:rPr>
              <w:t>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2.方案内容较详尽、较实用、可行性良好得8分；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3.方案内容一般，内容基本涵盖得 6分；</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4.方案内容不够详实，差得1分</w:t>
            </w:r>
          </w:p>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5.未提供不得分。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restart"/>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kern w:val="2"/>
                <w:sz w:val="23"/>
                <w:szCs w:val="23"/>
                <w:lang w:val="en-US" w:eastAsia="zh-CN" w:bidi="ar-SA"/>
              </w:rPr>
              <w:t>商务部分（25分）</w:t>
            </w:r>
          </w:p>
        </w:tc>
        <w:tc>
          <w:tcPr>
            <w:tcW w:w="1455" w:type="dxa"/>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综合实力</w:t>
            </w:r>
            <w:r>
              <w:rPr>
                <w:rFonts w:hint="eastAsia" w:ascii="宋体" w:hAnsi="宋体" w:eastAsia="宋体" w:cs="宋体"/>
                <w:kern w:val="2"/>
                <w:sz w:val="23"/>
                <w:szCs w:val="23"/>
                <w:lang w:val="en-US" w:eastAsia="zh-CN" w:bidi="ar-SA"/>
              </w:rPr>
              <w:br w:type="textWrapping"/>
            </w:r>
            <w:r>
              <w:rPr>
                <w:rFonts w:hint="eastAsia" w:ascii="宋体" w:hAnsi="宋体" w:eastAsia="宋体" w:cs="宋体"/>
                <w:kern w:val="2"/>
                <w:sz w:val="23"/>
                <w:szCs w:val="23"/>
                <w:lang w:val="en-US" w:eastAsia="zh-CN" w:bidi="ar-SA"/>
              </w:rPr>
              <w:t>(10分)</w:t>
            </w:r>
          </w:p>
        </w:tc>
        <w:tc>
          <w:tcPr>
            <w:tcW w:w="703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1.投标人具有经中国国家认证认可监督管理委员会认可的认证机构颁发有效期内质量管理体系认证证书、环境管理体系认证证书、职业健康安全管理体系认证，每提供一项得2分，满分</w:t>
            </w:r>
            <w:r>
              <w:rPr>
                <w:rFonts w:hint="eastAsia" w:ascii="宋体" w:hAnsi="宋体" w:eastAsia="宋体" w:cs="宋体"/>
                <w:b/>
                <w:bCs/>
                <w:kern w:val="2"/>
                <w:sz w:val="23"/>
                <w:szCs w:val="23"/>
                <w:lang w:val="en-US" w:eastAsia="zh-CN" w:bidi="ar-SA"/>
              </w:rPr>
              <w:t>6</w:t>
            </w:r>
            <w:r>
              <w:rPr>
                <w:rFonts w:hint="eastAsia" w:ascii="宋体" w:hAnsi="宋体" w:eastAsia="宋体" w:cs="宋体"/>
                <w:kern w:val="2"/>
                <w:sz w:val="23"/>
                <w:szCs w:val="23"/>
                <w:lang w:val="en-US" w:eastAsia="zh-CN" w:bidi="ar-SA"/>
              </w:rPr>
              <w:t xml:space="preserve">分。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2"/>
                <w:sz w:val="23"/>
                <w:szCs w:val="23"/>
                <w:lang w:val="en-US" w:eastAsia="zh-CN" w:bidi="ar-SA"/>
              </w:rPr>
            </w:pPr>
            <w:r>
              <w:rPr>
                <w:rFonts w:hint="eastAsia" w:ascii="宋体" w:hAnsi="宋体" w:eastAsia="宋体" w:cs="宋体"/>
                <w:b/>
                <w:bCs/>
                <w:kern w:val="2"/>
                <w:sz w:val="23"/>
                <w:szCs w:val="23"/>
                <w:lang w:val="en-US" w:eastAsia="zh-CN" w:bidi="ar-SA"/>
              </w:rPr>
              <w:t>注：投标文件中提供以上证书扫描件或复印件，同时另附证书在全国认证认可信息公共服务平台查询截图，并加盖投标人公章，否则不得分。</w:t>
            </w:r>
          </w:p>
          <w:p>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2.</w:t>
            </w:r>
            <w:r>
              <w:rPr>
                <w:rFonts w:hint="eastAsia" w:ascii="宋体" w:hAnsi="宋体" w:eastAsia="宋体" w:cs="Times New Roman"/>
                <w:color w:val="auto"/>
                <w:sz w:val="23"/>
                <w:szCs w:val="23"/>
                <w:highlight w:val="none"/>
                <w:lang w:val="en-US" w:eastAsia="zh-CN"/>
              </w:rPr>
              <w:t>投标人具有安徽省人力资源和社会保障厅评定的“安徽省5A级人力资源服务机构”（以安徽省人力资源和社会保障厅最新公布结果为准）得4分，未提供的不得分,满分</w:t>
            </w:r>
            <w:r>
              <w:rPr>
                <w:rFonts w:hint="eastAsia" w:ascii="宋体" w:hAnsi="宋体" w:eastAsia="宋体" w:cs="Times New Roman"/>
                <w:b/>
                <w:bCs/>
                <w:color w:val="auto"/>
                <w:sz w:val="23"/>
                <w:szCs w:val="23"/>
                <w:highlight w:val="none"/>
                <w:lang w:val="en-US" w:eastAsia="zh-CN"/>
              </w:rPr>
              <w:t>4</w:t>
            </w:r>
            <w:r>
              <w:rPr>
                <w:rFonts w:hint="eastAsia" w:ascii="宋体" w:hAnsi="宋体" w:eastAsia="宋体" w:cs="Times New Roman"/>
                <w:color w:val="auto"/>
                <w:sz w:val="23"/>
                <w:szCs w:val="23"/>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578" w:hRule="atLeast"/>
          <w:jc w:val="center"/>
        </w:trPr>
        <w:tc>
          <w:tcPr>
            <w:tcW w:w="1262" w:type="dxa"/>
            <w:vMerge w:val="continue"/>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仿宋_GB2312" w:cs="宋体"/>
                <w:color w:val="auto"/>
                <w:kern w:val="2"/>
                <w:sz w:val="24"/>
                <w:szCs w:val="24"/>
                <w:highlight w:val="none"/>
                <w:lang w:val="en-US" w:eastAsia="zh-CN" w:bidi="ar-SA"/>
              </w:rPr>
            </w:pPr>
          </w:p>
        </w:tc>
        <w:tc>
          <w:tcPr>
            <w:tcW w:w="1455" w:type="dxa"/>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企业业绩</w:t>
            </w:r>
            <w:r>
              <w:rPr>
                <w:rFonts w:hint="eastAsia" w:ascii="宋体" w:hAnsi="宋体" w:eastAsia="宋体" w:cs="宋体"/>
                <w:kern w:val="2"/>
                <w:sz w:val="23"/>
                <w:szCs w:val="23"/>
                <w:lang w:val="en-US" w:eastAsia="zh-CN" w:bidi="ar-SA"/>
              </w:rPr>
              <w:br w:type="textWrapping"/>
            </w:r>
            <w:r>
              <w:rPr>
                <w:rFonts w:hint="eastAsia" w:ascii="宋体" w:hAnsi="宋体" w:eastAsia="宋体" w:cs="宋体"/>
                <w:kern w:val="2"/>
                <w:sz w:val="23"/>
                <w:szCs w:val="23"/>
                <w:lang w:val="en-US" w:eastAsia="zh-CN" w:bidi="ar-SA"/>
              </w:rPr>
              <w:t>(10分)</w:t>
            </w:r>
          </w:p>
        </w:tc>
        <w:tc>
          <w:tcPr>
            <w:tcW w:w="7033" w:type="dxa"/>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kern w:val="2"/>
                <w:sz w:val="23"/>
                <w:szCs w:val="23"/>
                <w:lang w:val="en-US" w:eastAsia="zh-CN" w:bidi="ar-SA"/>
              </w:rPr>
            </w:pPr>
            <w:r>
              <w:rPr>
                <w:rFonts w:hint="eastAsia" w:ascii="宋体" w:hAnsi="宋体" w:eastAsia="宋体" w:cs="宋体"/>
                <w:kern w:val="2"/>
                <w:sz w:val="23"/>
                <w:szCs w:val="23"/>
                <w:lang w:val="en-US" w:eastAsia="zh-CN" w:bidi="ar-SA"/>
              </w:rPr>
              <w:t>2023年1月1日以来（以合同签订时间为准），投标人每提供一个政府机关、事业单位或国有企业劳务派遣服务业绩的，得2.5分，本项满分</w:t>
            </w:r>
            <w:r>
              <w:rPr>
                <w:rFonts w:hint="eastAsia" w:ascii="宋体" w:hAnsi="宋体" w:eastAsia="宋体" w:cs="宋体"/>
                <w:b/>
                <w:bCs/>
                <w:kern w:val="2"/>
                <w:sz w:val="23"/>
                <w:szCs w:val="23"/>
                <w:lang w:val="en-US" w:eastAsia="zh-CN" w:bidi="ar-SA"/>
              </w:rPr>
              <w:t>10</w:t>
            </w:r>
            <w:r>
              <w:rPr>
                <w:rFonts w:hint="eastAsia" w:ascii="宋体" w:hAnsi="宋体" w:eastAsia="宋体" w:cs="宋体"/>
                <w:kern w:val="2"/>
                <w:sz w:val="23"/>
                <w:szCs w:val="23"/>
                <w:lang w:val="en-US" w:eastAsia="zh-CN" w:bidi="ar-SA"/>
              </w:rPr>
              <w:t>分。</w:t>
            </w:r>
          </w:p>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
                <w:bCs/>
                <w:kern w:val="2"/>
                <w:sz w:val="23"/>
                <w:szCs w:val="23"/>
                <w:lang w:val="en-US" w:eastAsia="zh-CN" w:bidi="ar-SA"/>
              </w:rPr>
              <w:t>注：需提供合同关键页扫描件，含合同首页、服务内容页、签字盖章页。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77" w:hRule="atLeast"/>
          <w:jc w:val="center"/>
        </w:trPr>
        <w:tc>
          <w:tcPr>
            <w:tcW w:w="1262" w:type="dxa"/>
            <w:vMerge w:val="continue"/>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left"/>
              <w:rPr>
                <w:rFonts w:hint="eastAsia" w:ascii="宋体" w:hAnsi="宋体" w:eastAsia="宋体" w:cs="宋体"/>
                <w:color w:val="auto"/>
                <w:sz w:val="24"/>
                <w:szCs w:val="24"/>
                <w:highlight w:val="none"/>
              </w:rPr>
            </w:pPr>
          </w:p>
        </w:tc>
        <w:tc>
          <w:tcPr>
            <w:tcW w:w="1455" w:type="dxa"/>
            <w:vAlign w:val="center"/>
          </w:tcPr>
          <w:p>
            <w:pPr>
              <w:keepNext w:val="0"/>
              <w:keepLines w:val="0"/>
              <w:widowControl w:val="0"/>
              <w:suppressLineNumbers w:val="0"/>
              <w:spacing w:before="0" w:beforeAutospacing="0" w:after="0" w:afterLines="0" w:afterAutospacing="0" w:line="360" w:lineRule="auto"/>
              <w:ind w:left="0" w:leftChars="0" w:right="0" w:rightChars="0" w:firstLine="0" w:firstLine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kern w:val="2"/>
                <w:sz w:val="23"/>
                <w:szCs w:val="23"/>
                <w:lang w:val="en-US" w:eastAsia="zh-CN" w:bidi="ar-SA"/>
              </w:rPr>
              <w:t>人员资质</w:t>
            </w:r>
            <w:r>
              <w:rPr>
                <w:rFonts w:hint="eastAsia" w:ascii="宋体" w:hAnsi="宋体" w:eastAsia="宋体" w:cs="宋体"/>
                <w:kern w:val="2"/>
                <w:sz w:val="23"/>
                <w:szCs w:val="23"/>
                <w:lang w:val="en-US" w:eastAsia="zh-CN" w:bidi="ar-SA"/>
              </w:rPr>
              <w:br w:type="textWrapping"/>
            </w:r>
            <w:r>
              <w:rPr>
                <w:rFonts w:hint="eastAsia" w:ascii="宋体" w:hAnsi="宋体" w:eastAsia="宋体" w:cs="宋体"/>
                <w:kern w:val="2"/>
                <w:sz w:val="23"/>
                <w:szCs w:val="23"/>
                <w:lang w:val="en-US" w:eastAsia="zh-CN" w:bidi="ar-SA"/>
              </w:rPr>
              <w:t>（</w:t>
            </w:r>
            <w:r>
              <w:rPr>
                <w:rFonts w:hint="eastAsia" w:ascii="宋体" w:hAnsi="宋体" w:eastAsia="宋体" w:cs="宋体"/>
                <w:color w:val="auto"/>
                <w:kern w:val="2"/>
                <w:sz w:val="23"/>
                <w:szCs w:val="23"/>
                <w:lang w:val="en-US" w:eastAsia="zh-CN" w:bidi="ar-SA"/>
              </w:rPr>
              <w:t>5分</w:t>
            </w:r>
            <w:r>
              <w:rPr>
                <w:rFonts w:hint="eastAsia" w:ascii="宋体" w:hAnsi="宋体" w:eastAsia="宋体" w:cs="宋体"/>
                <w:kern w:val="2"/>
                <w:sz w:val="23"/>
                <w:szCs w:val="23"/>
                <w:lang w:val="en-US" w:eastAsia="zh-CN" w:bidi="ar-SA"/>
              </w:rPr>
              <w:t>）</w:t>
            </w:r>
          </w:p>
        </w:tc>
        <w:tc>
          <w:tcPr>
            <w:tcW w:w="703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3"/>
                <w:szCs w:val="23"/>
                <w:lang w:val="en-US" w:eastAsia="zh-CN" w:bidi="ar-SA"/>
              </w:rPr>
            </w:pPr>
            <w:r>
              <w:rPr>
                <w:rFonts w:hint="eastAsia" w:ascii="宋体" w:hAnsi="宋体" w:eastAsia="宋体" w:cs="宋体"/>
                <w:b w:val="0"/>
                <w:bCs w:val="0"/>
                <w:color w:val="auto"/>
                <w:kern w:val="2"/>
                <w:sz w:val="23"/>
                <w:szCs w:val="23"/>
                <w:lang w:val="en-US" w:eastAsia="zh-CN" w:bidi="ar-SA"/>
              </w:rPr>
              <w:t>1.投标人为本项目配备的项目负责人具备以下资质：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3"/>
                <w:szCs w:val="23"/>
                <w:highlight w:val="none"/>
                <w:lang w:val="en-US" w:eastAsia="zh-CN" w:bidi="ar-SA"/>
              </w:rPr>
            </w:pPr>
            <w:r>
              <w:rPr>
                <w:rFonts w:hint="eastAsia" w:ascii="宋体" w:hAnsi="宋体" w:eastAsia="宋体" w:cs="宋体"/>
                <w:b w:val="0"/>
                <w:bCs w:val="0"/>
                <w:color w:val="auto"/>
                <w:kern w:val="2"/>
                <w:sz w:val="23"/>
                <w:szCs w:val="23"/>
                <w:highlight w:val="none"/>
                <w:lang w:val="en-US" w:eastAsia="zh-CN" w:bidi="ar-SA"/>
              </w:rPr>
              <w:t>企业人力资源管理师一级证书得2分；本项满分</w:t>
            </w:r>
            <w:r>
              <w:rPr>
                <w:rFonts w:hint="eastAsia" w:ascii="宋体" w:hAnsi="宋体" w:eastAsia="宋体" w:cs="宋体"/>
                <w:b/>
                <w:bCs/>
                <w:color w:val="auto"/>
                <w:kern w:val="2"/>
                <w:sz w:val="23"/>
                <w:szCs w:val="23"/>
                <w:highlight w:val="none"/>
                <w:lang w:val="en-US" w:eastAsia="zh-CN" w:bidi="ar-SA"/>
              </w:rPr>
              <w:t>2</w:t>
            </w:r>
            <w:r>
              <w:rPr>
                <w:rFonts w:hint="eastAsia" w:ascii="宋体" w:hAnsi="宋体" w:eastAsia="宋体" w:cs="宋体"/>
                <w:b w:val="0"/>
                <w:bCs w:val="0"/>
                <w:color w:val="auto"/>
                <w:kern w:val="2"/>
                <w:sz w:val="23"/>
                <w:szCs w:val="23"/>
                <w:highlight w:val="none"/>
                <w:lang w:val="en-US" w:eastAsia="zh-CN" w:bidi="ar-SA"/>
              </w:rPr>
              <w:t>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3"/>
                <w:szCs w:val="23"/>
                <w:highlight w:val="none"/>
                <w:lang w:val="en-US" w:eastAsia="zh-CN" w:bidi="ar-SA"/>
              </w:rPr>
            </w:pPr>
            <w:r>
              <w:rPr>
                <w:rFonts w:hint="eastAsia" w:ascii="宋体" w:hAnsi="宋体" w:eastAsia="宋体" w:cs="宋体"/>
                <w:b w:val="0"/>
                <w:bCs w:val="0"/>
                <w:color w:val="auto"/>
                <w:kern w:val="2"/>
                <w:sz w:val="23"/>
                <w:szCs w:val="23"/>
                <w:lang w:val="en-US" w:eastAsia="zh-CN" w:bidi="ar-SA"/>
              </w:rPr>
              <w:t>2.</w:t>
            </w:r>
            <w:r>
              <w:rPr>
                <w:rFonts w:hint="eastAsia" w:ascii="宋体" w:hAnsi="宋体" w:eastAsia="宋体" w:cs="宋体"/>
                <w:b w:val="0"/>
                <w:bCs w:val="0"/>
                <w:color w:val="auto"/>
                <w:kern w:val="2"/>
                <w:sz w:val="23"/>
                <w:szCs w:val="23"/>
                <w:highlight w:val="none"/>
                <w:lang w:val="en-US" w:eastAsia="zh-CN" w:bidi="ar-SA"/>
              </w:rPr>
              <w:t>服务团队中其他服务人员具备以下资质：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3"/>
                <w:szCs w:val="23"/>
                <w:highlight w:val="none"/>
                <w:lang w:val="en-US" w:eastAsia="zh-CN" w:bidi="ar-SA"/>
              </w:rPr>
            </w:pPr>
            <w:r>
              <w:rPr>
                <w:rFonts w:hint="eastAsia" w:ascii="宋体" w:hAnsi="宋体" w:eastAsia="宋体" w:cs="宋体"/>
                <w:b w:val="0"/>
                <w:bCs w:val="0"/>
                <w:color w:val="auto"/>
                <w:kern w:val="2"/>
                <w:sz w:val="23"/>
                <w:szCs w:val="23"/>
                <w:highlight w:val="none"/>
                <w:lang w:val="en-US" w:eastAsia="zh-CN" w:bidi="ar-SA"/>
              </w:rPr>
              <w:t>企业人力资源管理师三级及以上证书每提供1人得1分；本项满分</w:t>
            </w:r>
            <w:r>
              <w:rPr>
                <w:rFonts w:hint="eastAsia" w:ascii="宋体" w:hAnsi="宋体" w:eastAsia="宋体" w:cs="宋体"/>
                <w:b/>
                <w:bCs/>
                <w:color w:val="auto"/>
                <w:kern w:val="2"/>
                <w:sz w:val="23"/>
                <w:szCs w:val="23"/>
                <w:highlight w:val="none"/>
                <w:lang w:val="en-US" w:eastAsia="zh-CN" w:bidi="ar-SA"/>
              </w:rPr>
              <w:t>3</w:t>
            </w:r>
            <w:r>
              <w:rPr>
                <w:rFonts w:hint="eastAsia" w:ascii="宋体" w:hAnsi="宋体" w:eastAsia="宋体" w:cs="宋体"/>
                <w:b w:val="0"/>
                <w:bCs w:val="0"/>
                <w:color w:val="auto"/>
                <w:kern w:val="2"/>
                <w:sz w:val="23"/>
                <w:szCs w:val="23"/>
                <w:highlight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
                <w:bCs/>
                <w:color w:val="auto"/>
                <w:kern w:val="2"/>
                <w:sz w:val="23"/>
                <w:szCs w:val="23"/>
                <w:highlight w:val="none"/>
                <w:lang w:val="en-US" w:eastAsia="zh-CN" w:bidi="ar-SA"/>
              </w:rPr>
              <w:t>注：以上人员须提供人员身份证、证书等原件扫描件和投标截止时间前连续三个月的社保证明</w:t>
            </w:r>
            <w:r>
              <w:rPr>
                <w:rFonts w:hint="eastAsia" w:ascii="宋体" w:hAnsi="宋体" w:eastAsia="宋体" w:cs="宋体"/>
                <w:b/>
                <w:bCs/>
                <w:color w:val="auto"/>
                <w:kern w:val="2"/>
                <w:sz w:val="23"/>
                <w:szCs w:val="23"/>
                <w:lang w:val="en-US" w:eastAsia="zh-CN" w:bidi="ar-SA"/>
              </w:rPr>
              <w:t>并加盖投标人公章，否则评分不予认可。</w:t>
            </w:r>
          </w:p>
        </w:tc>
      </w:tr>
    </w:tbl>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宋体" w:hAnsi="宋体" w:eastAsia="宋体" w:cs="宋体"/>
          <w:color w:val="auto"/>
          <w:sz w:val="32"/>
          <w:szCs w:val="32"/>
        </w:rPr>
      </w:pPr>
    </w:p>
    <w:p>
      <w:pPr>
        <w:pStyle w:val="7"/>
        <w:ind w:firstLine="0"/>
        <w:jc w:val="center"/>
        <w:rPr>
          <w:rFonts w:hint="default" w:eastAsiaTheme="minorEastAsia"/>
          <w:b/>
          <w:sz w:val="36"/>
          <w:szCs w:val="32"/>
          <w:lang w:val="en-US" w:eastAsia="zh-CN"/>
        </w:rPr>
      </w:pPr>
    </w:p>
    <w:sectPr>
      <w:pgSz w:w="11906" w:h="16838"/>
      <w:pgMar w:top="1644" w:right="1418"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MwYzlmMTJkOTA4MzgwMGRhYmNkODExNTVhMjkifQ=="/>
  </w:docVars>
  <w:rsids>
    <w:rsidRoot w:val="00000000"/>
    <w:rsid w:val="00452883"/>
    <w:rsid w:val="01360A06"/>
    <w:rsid w:val="02D031AD"/>
    <w:rsid w:val="03AB5C76"/>
    <w:rsid w:val="043272B1"/>
    <w:rsid w:val="04E3287F"/>
    <w:rsid w:val="08B73B7C"/>
    <w:rsid w:val="0BAD493D"/>
    <w:rsid w:val="0C3A4897"/>
    <w:rsid w:val="0DB11028"/>
    <w:rsid w:val="0DD44638"/>
    <w:rsid w:val="0E3533D8"/>
    <w:rsid w:val="0E5478AE"/>
    <w:rsid w:val="0E6D6359"/>
    <w:rsid w:val="12E33A58"/>
    <w:rsid w:val="158F3997"/>
    <w:rsid w:val="169D67FA"/>
    <w:rsid w:val="16C9091E"/>
    <w:rsid w:val="171D1D07"/>
    <w:rsid w:val="193D205D"/>
    <w:rsid w:val="1C54068A"/>
    <w:rsid w:val="1D0121C2"/>
    <w:rsid w:val="1FCC776B"/>
    <w:rsid w:val="20A1074D"/>
    <w:rsid w:val="20CD7FF8"/>
    <w:rsid w:val="220E6790"/>
    <w:rsid w:val="244D6407"/>
    <w:rsid w:val="2BCB0567"/>
    <w:rsid w:val="2EBC6F48"/>
    <w:rsid w:val="31673464"/>
    <w:rsid w:val="332B4A3C"/>
    <w:rsid w:val="389F51C4"/>
    <w:rsid w:val="390542D1"/>
    <w:rsid w:val="3DE3353E"/>
    <w:rsid w:val="3FD9674E"/>
    <w:rsid w:val="3FEB275A"/>
    <w:rsid w:val="3FF9689C"/>
    <w:rsid w:val="40CB0B39"/>
    <w:rsid w:val="411B274E"/>
    <w:rsid w:val="413205B2"/>
    <w:rsid w:val="41D76213"/>
    <w:rsid w:val="434A4D65"/>
    <w:rsid w:val="46514257"/>
    <w:rsid w:val="4849687C"/>
    <w:rsid w:val="498A014B"/>
    <w:rsid w:val="4DCA48D0"/>
    <w:rsid w:val="4FD623AC"/>
    <w:rsid w:val="4FEA6E05"/>
    <w:rsid w:val="53FC0352"/>
    <w:rsid w:val="54EC1901"/>
    <w:rsid w:val="567272A2"/>
    <w:rsid w:val="5C7141D7"/>
    <w:rsid w:val="63BC3F18"/>
    <w:rsid w:val="682F3F22"/>
    <w:rsid w:val="68460D52"/>
    <w:rsid w:val="6E996E30"/>
    <w:rsid w:val="6F4F3E6D"/>
    <w:rsid w:val="71233BD1"/>
    <w:rsid w:val="714B486D"/>
    <w:rsid w:val="7936053E"/>
    <w:rsid w:val="794262E6"/>
    <w:rsid w:val="7A776F79"/>
    <w:rsid w:val="7E25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330" w:after="120" w:line="536" w:lineRule="exact"/>
      <w:outlineLvl w:val="1"/>
    </w:pPr>
    <w:rPr>
      <w:b/>
      <w:sz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next w:val="6"/>
    <w:qFormat/>
    <w:uiPriority w:val="99"/>
    <w:pPr>
      <w:ind w:firstLine="420"/>
    </w:pPr>
  </w:style>
  <w:style w:type="paragraph" w:styleId="5">
    <w:name w:val="Body Text"/>
    <w:basedOn w:val="1"/>
    <w:next w:val="1"/>
    <w:qFormat/>
    <w:uiPriority w:val="99"/>
    <w:pPr>
      <w:spacing w:after="120"/>
    </w:pPr>
    <w:rPr>
      <w:kern w:val="0"/>
      <w:sz w:val="20"/>
    </w:rPr>
  </w:style>
  <w:style w:type="paragraph" w:customStyle="1" w:styleId="6">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7">
    <w:name w:val="Normal Indent"/>
    <w:basedOn w:val="1"/>
    <w:unhideWhenUsed/>
    <w:qFormat/>
    <w:uiPriority w:val="99"/>
    <w:pPr>
      <w:widowControl/>
      <w:ind w:firstLine="420"/>
      <w:jc w:val="left"/>
    </w:pPr>
    <w:rPr>
      <w:kern w:val="0"/>
      <w:sz w:val="20"/>
      <w:szCs w:val="20"/>
    </w:rPr>
  </w:style>
  <w:style w:type="paragraph" w:styleId="8">
    <w:name w:val="Body Text Indent"/>
    <w:basedOn w:val="1"/>
    <w:next w:val="9"/>
    <w:qFormat/>
    <w:uiPriority w:val="99"/>
    <w:pPr>
      <w:spacing w:after="120"/>
      <w:ind w:left="420" w:leftChars="200"/>
    </w:pPr>
    <w:rPr>
      <w:kern w:val="0"/>
      <w:sz w:val="20"/>
    </w:rPr>
  </w:style>
  <w:style w:type="paragraph" w:styleId="9">
    <w:name w:val="envelope return"/>
    <w:basedOn w:val="1"/>
    <w:qFormat/>
    <w:uiPriority w:val="0"/>
    <w:pPr>
      <w:snapToGrid w:val="0"/>
    </w:pPr>
    <w:rPr>
      <w:rFonts w:ascii="Arial" w:hAnsi="Arial"/>
    </w:rPr>
  </w:style>
  <w:style w:type="paragraph" w:styleId="10">
    <w:name w:val="Body Text First Indent 2"/>
    <w:basedOn w:val="8"/>
    <w:next w:val="4"/>
    <w:qFormat/>
    <w:uiPriority w:val="99"/>
    <w:pPr>
      <w:adjustRightInd w:val="0"/>
      <w:spacing w:line="360" w:lineRule="auto"/>
      <w:ind w:left="0" w:leftChars="0" w:firstLine="420"/>
      <w:textAlignment w:val="baseline"/>
    </w:pPr>
    <w:rPr>
      <w:color w:val="000000"/>
    </w:rPr>
  </w:style>
  <w:style w:type="table" w:styleId="13">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left w:w="108"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1222</Words>
  <Characters>1270</Characters>
  <Lines>0</Lines>
  <Paragraphs>0</Paragraphs>
  <TotalTime>0</TotalTime>
  <ScaleCrop>false</ScaleCrop>
  <LinksUpToDate>false</LinksUpToDate>
  <CharactersWithSpaces>1477</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2023-06-13T11:23:00Z</dcterms:created>
  <dc:creator>qiang</dc:creator>
  <cp:lastModifiedBy>张潼钏</cp:lastModifiedBy>
  <cp:lastPrinted>2026-05-27T07:33:00Z</cp:lastPrinted>
  <dcterms:modified xsi:type="dcterms:W3CDTF">2026-06-01T09:48:18Z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y fmtid="{D5CDD505-2E9C-101B-9397-08002B2CF9AE}" pid="3" name="ICV">
    <vt:lpwstr>283049BB5198492782BEB9944425F92F_13</vt:lpwstr>
  </property>
  <property fmtid="{D5CDD505-2E9C-101B-9397-08002B2CF9AE}" pid="4" name="KSOTemplateDocerSaveRecord">
    <vt:lpwstr>eyJoZGlkIjoiMWQ0MGM2Nzk0NWYwNzA0M2ViNGRiZWVkMTBhNzg1MTYiLCJ1c2VySWQiOiIyMjAxMzU4MTkifQ==</vt:lpwstr>
  </property>
</Properties>
</file>